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1C" w:rsidRPr="00443C0B" w:rsidRDefault="0076721C" w:rsidP="0076721C">
      <w:pPr>
        <w:spacing w:after="140" w:line="288" w:lineRule="auto"/>
        <w:jc w:val="center"/>
        <w:rPr>
          <w:rFonts w:ascii="Times New Roman" w:hAnsi="Times New Roman" w:cs="Times New Roman"/>
          <w:b/>
          <w:color w:val="auto"/>
          <w:sz w:val="28"/>
          <w:szCs w:val="28"/>
        </w:rPr>
      </w:pPr>
      <w:r w:rsidRPr="00443C0B">
        <w:rPr>
          <w:rFonts w:ascii="Times New Roman" w:hAnsi="Times New Roman" w:cs="Times New Roman"/>
          <w:b/>
          <w:color w:val="auto"/>
          <w:sz w:val="28"/>
          <w:szCs w:val="28"/>
        </w:rPr>
        <w:t>ПЛАН-ПРОГРАМА</w:t>
      </w:r>
    </w:p>
    <w:p w:rsidR="0076721C" w:rsidRPr="00443C0B" w:rsidRDefault="0076721C" w:rsidP="0076721C">
      <w:pPr>
        <w:spacing w:after="140" w:line="288" w:lineRule="auto"/>
        <w:jc w:val="center"/>
        <w:rPr>
          <w:rFonts w:ascii="Times New Roman" w:hAnsi="Times New Roman" w:cs="Times New Roman"/>
          <w:color w:val="auto"/>
        </w:rPr>
      </w:pPr>
      <w:r w:rsidRPr="00443C0B">
        <w:rPr>
          <w:rFonts w:ascii="Times New Roman" w:hAnsi="Times New Roman" w:cs="Times New Roman"/>
          <w:color w:val="auto"/>
        </w:rPr>
        <w:t xml:space="preserve"> за дейността на НЧ „Европа-2014”, с. Мощанец за 20</w:t>
      </w:r>
      <w:r w:rsidR="006737CB">
        <w:rPr>
          <w:rFonts w:ascii="Times New Roman" w:hAnsi="Times New Roman" w:cs="Times New Roman"/>
          <w:color w:val="auto"/>
        </w:rPr>
        <w:t>21</w:t>
      </w:r>
      <w:r w:rsidRPr="00443C0B">
        <w:rPr>
          <w:rFonts w:ascii="Times New Roman" w:hAnsi="Times New Roman" w:cs="Times New Roman"/>
          <w:color w:val="auto"/>
        </w:rPr>
        <w:t xml:space="preserve"> г</w:t>
      </w:r>
      <w:r>
        <w:rPr>
          <w:rFonts w:ascii="Times New Roman" w:hAnsi="Times New Roman" w:cs="Times New Roman"/>
          <w:color w:val="auto"/>
        </w:rPr>
        <w:t>одина</w:t>
      </w:r>
    </w:p>
    <w:p w:rsidR="0076721C" w:rsidRDefault="0076721C" w:rsidP="0076721C">
      <w:pPr>
        <w:spacing w:after="140" w:line="288" w:lineRule="auto"/>
        <w:jc w:val="center"/>
        <w:rPr>
          <w:rFonts w:ascii="Times New Roman" w:hAnsi="Times New Roman" w:cs="Times New Roman"/>
          <w:color w:val="auto"/>
        </w:rPr>
      </w:pPr>
    </w:p>
    <w:p w:rsidR="006737CB" w:rsidRDefault="006737CB" w:rsidP="006737CB">
      <w:pPr>
        <w:spacing w:after="140" w:line="288" w:lineRule="auto"/>
        <w:rPr>
          <w:rFonts w:ascii="Times New Roman" w:hAnsi="Times New Roman" w:cs="Times New Roman"/>
          <w:color w:val="auto"/>
        </w:rPr>
      </w:pPr>
    </w:p>
    <w:p w:rsidR="006737CB" w:rsidRPr="00443C0B" w:rsidRDefault="006737CB" w:rsidP="006737CB">
      <w:pPr>
        <w:spacing w:after="140" w:line="288" w:lineRule="auto"/>
        <w:rPr>
          <w:rFonts w:ascii="Times New Roman" w:hAnsi="Times New Roman" w:cs="Times New Roman"/>
          <w:color w:val="auto"/>
        </w:rPr>
      </w:pPr>
      <w:r>
        <w:rPr>
          <w:rFonts w:ascii="Times New Roman" w:hAnsi="Times New Roman" w:cs="Times New Roman"/>
          <w:color w:val="auto"/>
        </w:rPr>
        <w:t>Ръководството на читалището отчита епидемичната обстановка, свързана с пандемия от коронавирус и осъзнава, че провеждането на някои от дейностите и мероприятията е възможно да бъде възпрепятствано.</w:t>
      </w:r>
    </w:p>
    <w:p w:rsidR="0076721C" w:rsidRPr="00443C0B" w:rsidRDefault="0076721C" w:rsidP="0076721C">
      <w:pPr>
        <w:spacing w:after="140" w:line="288" w:lineRule="auto"/>
        <w:rPr>
          <w:rFonts w:ascii="Times New Roman" w:hAnsi="Times New Roman" w:cs="Times New Roman"/>
          <w:color w:val="auto"/>
        </w:rPr>
      </w:pPr>
      <w:r w:rsidRPr="00443C0B">
        <w:rPr>
          <w:rFonts w:ascii="Times New Roman" w:hAnsi="Times New Roman" w:cs="Times New Roman"/>
          <w:color w:val="auto"/>
        </w:rPr>
        <w:t>Настоящата план – програма е разработена на основание чл. 26а, ал. 1 от ЗНЧ</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I.ОСНОВНА ЦЕЛ:</w:t>
      </w:r>
      <w:r w:rsidRPr="00443C0B">
        <w:rPr>
          <w:rFonts w:ascii="Times New Roman" w:hAnsi="Times New Roman" w:cs="Times New Roman"/>
          <w:color w:val="auto"/>
        </w:rPr>
        <w:br/>
        <w:t>Развитие и укрепване на читалището като местен общностен център с културно-просветна, информационна, социална и гражданска функции.</w:t>
      </w:r>
      <w:r w:rsidRPr="00443C0B">
        <w:rPr>
          <w:rFonts w:ascii="Times New Roman" w:hAnsi="Times New Roman" w:cs="Times New Roman"/>
          <w:color w:val="auto"/>
        </w:rPr>
        <w:br/>
        <w:t>Превръщане на читалището в място за удовлетворяване на потребности и интереси, свързани с духовното и културно израстване на населението.</w:t>
      </w:r>
    </w:p>
    <w:p w:rsidR="0076721C" w:rsidRPr="00443C0B" w:rsidRDefault="0076721C" w:rsidP="0076721C">
      <w:pPr>
        <w:spacing w:line="288" w:lineRule="auto"/>
        <w:rPr>
          <w:rFonts w:ascii="Times New Roman" w:hAnsi="Times New Roman" w:cs="Times New Roman"/>
          <w:color w:val="auto"/>
        </w:rPr>
      </w:pP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II . ПОДЦЕЛИ И ПРИОРИТЕТИ В ДЕЙНОСТТА НА ЧИТАЛИЩЕТО:</w:t>
      </w:r>
      <w:r w:rsidRPr="00443C0B">
        <w:rPr>
          <w:rFonts w:ascii="Times New Roman" w:hAnsi="Times New Roman" w:cs="Times New Roman"/>
          <w:color w:val="auto"/>
        </w:rPr>
        <w:br/>
        <w:t>1. Възраждане и съхраняване на непреходните духовни ценности, автентични традиции и самобитни обичаи;</w:t>
      </w:r>
      <w:r w:rsidRPr="00443C0B">
        <w:rPr>
          <w:rFonts w:ascii="Times New Roman" w:hAnsi="Times New Roman" w:cs="Times New Roman"/>
          <w:color w:val="auto"/>
        </w:rPr>
        <w:br/>
        <w:t>2. Превръщане на читалището в притегателен център и място за изява и оползотворяване на свободното време както на възрастни, така и на повече деца и младежи;</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3. Участие на читалището в реализацията на областни, общински (градски) програми:</w:t>
      </w:r>
      <w:r w:rsidRPr="00443C0B">
        <w:rPr>
          <w:rFonts w:ascii="Times New Roman" w:hAnsi="Times New Roman" w:cs="Times New Roman"/>
          <w:color w:val="auto"/>
        </w:rPr>
        <w:br/>
        <w:t>- Фестивали, събори, празник на населеното място.</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4. Популяризиране на дейността на читалището:</w:t>
      </w:r>
      <w:r w:rsidRPr="00443C0B">
        <w:rPr>
          <w:rFonts w:ascii="Times New Roman" w:hAnsi="Times New Roman" w:cs="Times New Roman"/>
          <w:color w:val="auto"/>
        </w:rPr>
        <w:br/>
        <w:t>- Привличане на дарители;</w:t>
      </w:r>
      <w:r w:rsidRPr="00443C0B">
        <w:rPr>
          <w:rFonts w:ascii="Times New Roman" w:hAnsi="Times New Roman" w:cs="Times New Roman"/>
          <w:color w:val="auto"/>
        </w:rPr>
        <w:br/>
        <w:t>- Разпространение на резултатите от значими мероприятия, проведени от народното читалище;</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Развитие на интернет страницата на читалището;</w:t>
      </w:r>
      <w:r w:rsidRPr="00443C0B">
        <w:rPr>
          <w:rFonts w:ascii="Times New Roman" w:hAnsi="Times New Roman" w:cs="Times New Roman"/>
          <w:color w:val="auto"/>
        </w:rPr>
        <w:br/>
        <w:t>- Поддържане на читалищен профил в социални мрежи- Facebook;</w:t>
      </w:r>
      <w:r w:rsidRPr="00443C0B">
        <w:rPr>
          <w:rFonts w:ascii="Times New Roman" w:hAnsi="Times New Roman" w:cs="Times New Roman"/>
          <w:color w:val="auto"/>
        </w:rPr>
        <w:br/>
        <w:t>- Листовки, обяви, плакати.</w:t>
      </w:r>
    </w:p>
    <w:p w:rsidR="0076721C" w:rsidRPr="00443C0B" w:rsidRDefault="0076721C" w:rsidP="0076721C">
      <w:pPr>
        <w:spacing w:line="288" w:lineRule="auto"/>
        <w:rPr>
          <w:rFonts w:ascii="Times New Roman" w:hAnsi="Times New Roman" w:cs="Times New Roman"/>
          <w:color w:val="auto"/>
        </w:rPr>
      </w:pP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lang w:val="en-US"/>
        </w:rPr>
        <w:t>II</w:t>
      </w:r>
      <w:r w:rsidRPr="00443C0B">
        <w:rPr>
          <w:rFonts w:ascii="Times New Roman" w:hAnsi="Times New Roman" w:cs="Times New Roman"/>
          <w:color w:val="auto"/>
        </w:rPr>
        <w:t>I. ОСНОВНИ ДЕЙНОСТИ НА НАРОДНОТО ЧИТАЛИЩЕ</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1. Насърчаване на активно гражданско поведение и толерантност сред населението;</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2. Насърчаване на природосъобразен начин на живот и екологично поведение;</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Направления за работа: организиране на социално-културни дейности с партньори.</w:t>
      </w:r>
    </w:p>
    <w:p w:rsidR="0076721C" w:rsidRPr="00C52D76"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3. Обучение на деца и младежи</w:t>
      </w:r>
    </w:p>
    <w:p w:rsidR="0076721C" w:rsidRPr="00443C0B" w:rsidRDefault="0076721C" w:rsidP="0076721C">
      <w:pPr>
        <w:spacing w:line="288" w:lineRule="auto"/>
        <w:rPr>
          <w:rFonts w:ascii="Times New Roman" w:hAnsi="Times New Roman" w:cs="Times New Roman"/>
          <w:color w:val="auto"/>
        </w:rPr>
      </w:pP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lastRenderedPageBreak/>
        <w:t>I</w:t>
      </w:r>
      <w:r w:rsidRPr="00443C0B">
        <w:rPr>
          <w:rFonts w:ascii="Times New Roman" w:hAnsi="Times New Roman" w:cs="Times New Roman"/>
          <w:color w:val="auto"/>
          <w:lang w:val="en-US"/>
        </w:rPr>
        <w:t>V</w:t>
      </w:r>
      <w:r w:rsidRPr="00443C0B">
        <w:rPr>
          <w:rFonts w:ascii="Times New Roman" w:hAnsi="Times New Roman" w:cs="Times New Roman"/>
          <w:color w:val="auto"/>
        </w:rPr>
        <w:t>. ДЕЙНОСТИ ПО ПЛАН – ПРОГРАМАТА</w:t>
      </w:r>
      <w:r w:rsidRPr="00443C0B">
        <w:rPr>
          <w:rFonts w:ascii="Times New Roman" w:hAnsi="Times New Roman" w:cs="Times New Roman"/>
          <w:color w:val="auto"/>
        </w:rPr>
        <w:br/>
        <w:t>Във връзка с дейностите на читалището се планира:</w:t>
      </w:r>
    </w:p>
    <w:p w:rsidR="00747D3A"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Изучаване на интересите и потребностите на потенциалната аудитория, която ще посещава читалищните мероприятия;</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Участие в областни, общински, градски програми;</w:t>
      </w:r>
      <w:r w:rsidRPr="00443C0B">
        <w:rPr>
          <w:rFonts w:ascii="Times New Roman" w:hAnsi="Times New Roman" w:cs="Times New Roman"/>
          <w:color w:val="auto"/>
        </w:rPr>
        <w:br/>
        <w:t>- Създаване на информационна среда;</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Организация на мероприятия извън стените на читалището.</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Развитие на библиотечната дейност чрез обогатяване на библиотечния фонд и систематизирането му чрез библиотечен софтуер</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Кандидатс</w:t>
      </w:r>
      <w:r>
        <w:rPr>
          <w:rFonts w:ascii="Times New Roman" w:hAnsi="Times New Roman" w:cs="Times New Roman"/>
          <w:color w:val="auto"/>
        </w:rPr>
        <w:t>т</w:t>
      </w:r>
      <w:r w:rsidRPr="00443C0B">
        <w:rPr>
          <w:rFonts w:ascii="Times New Roman" w:hAnsi="Times New Roman" w:cs="Times New Roman"/>
          <w:color w:val="auto"/>
        </w:rPr>
        <w:t>ване и участия в проекти</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Развитие на художествено-творческа и самодейна дейност</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Курсове и кръжоци</w:t>
      </w:r>
    </w:p>
    <w:p w:rsidR="0076721C" w:rsidRPr="00443C0B" w:rsidRDefault="0076721C" w:rsidP="0076721C">
      <w:pPr>
        <w:spacing w:line="288" w:lineRule="auto"/>
        <w:rPr>
          <w:rFonts w:ascii="Times New Roman" w:hAnsi="Times New Roman" w:cs="Times New Roman"/>
          <w:color w:val="auto"/>
        </w:rPr>
      </w:pP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V. БИБЛИОТЕКА. РАБОТА С ЧИТАТЕЛИТЕ. МАСОВИ МЕРОПРИЯТИЯ</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1. Разширяване на библиотечен фонд – набавяне на нова литература и абонамент за периодични издания</w:t>
      </w:r>
      <w:r>
        <w:rPr>
          <w:rFonts w:ascii="Times New Roman" w:hAnsi="Times New Roman" w:cs="Times New Roman"/>
          <w:color w:val="auto"/>
        </w:rPr>
        <w:t>. Създаване на библиотека с аудио книги и безплатно разпространяване.</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Източници и способи за комплектуване:</w:t>
      </w:r>
      <w:r w:rsidRPr="00443C0B">
        <w:rPr>
          <w:rFonts w:ascii="Times New Roman" w:hAnsi="Times New Roman" w:cs="Times New Roman"/>
          <w:color w:val="auto"/>
        </w:rPr>
        <w:br/>
      </w:r>
      <w:r>
        <w:rPr>
          <w:rFonts w:ascii="Times New Roman" w:hAnsi="Times New Roman" w:cs="Times New Roman"/>
          <w:color w:val="auto"/>
        </w:rPr>
        <w:t>- средства</w:t>
      </w:r>
      <w:r w:rsidRPr="00443C0B">
        <w:rPr>
          <w:rFonts w:ascii="Times New Roman" w:hAnsi="Times New Roman" w:cs="Times New Roman"/>
          <w:color w:val="auto"/>
        </w:rPr>
        <w:t xml:space="preserve"> – планиран разход: </w:t>
      </w:r>
      <w:r w:rsidR="006737CB">
        <w:rPr>
          <w:rFonts w:ascii="Times New Roman" w:hAnsi="Times New Roman" w:cs="Times New Roman"/>
          <w:color w:val="auto"/>
        </w:rPr>
        <w:t>7</w:t>
      </w:r>
      <w:r w:rsidRPr="00443C0B">
        <w:rPr>
          <w:rFonts w:ascii="Times New Roman" w:hAnsi="Times New Roman" w:cs="Times New Roman"/>
          <w:color w:val="auto"/>
        </w:rPr>
        <w:t>00 лв.;</w:t>
      </w:r>
      <w:r w:rsidRPr="00443C0B">
        <w:rPr>
          <w:rFonts w:ascii="Times New Roman" w:hAnsi="Times New Roman" w:cs="Times New Roman"/>
          <w:color w:val="auto"/>
        </w:rPr>
        <w:br/>
        <w:t>- чрез насърчаване на дарителството.</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2. Работа с читателите</w:t>
      </w:r>
      <w:r w:rsidRPr="00443C0B">
        <w:rPr>
          <w:rFonts w:ascii="Times New Roman" w:hAnsi="Times New Roman" w:cs="Times New Roman"/>
          <w:color w:val="auto"/>
        </w:rPr>
        <w:br/>
        <w:t>- тематични изложби във връзка с курс по фотография;</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образователни инициативи: курсове за компютърна грамотност;</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годишнини, свързани с исторически дати и личности.</w:t>
      </w:r>
    </w:p>
    <w:p w:rsidR="0076721C"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3. Организиране на масови културни мероприятия.</w:t>
      </w:r>
    </w:p>
    <w:p w:rsidR="0076721C" w:rsidRPr="00443C0B" w:rsidRDefault="0076721C" w:rsidP="0076721C">
      <w:pPr>
        <w:spacing w:line="288" w:lineRule="auto"/>
        <w:rPr>
          <w:rFonts w:ascii="Times New Roman" w:hAnsi="Times New Roman" w:cs="Times New Roman"/>
          <w:color w:val="auto"/>
        </w:rPr>
      </w:pPr>
      <w:r>
        <w:rPr>
          <w:rFonts w:ascii="Times New Roman" w:hAnsi="Times New Roman" w:cs="Times New Roman"/>
          <w:color w:val="auto"/>
        </w:rPr>
        <w:t xml:space="preserve">4. Издаване и разпространение на </w:t>
      </w:r>
      <w:r w:rsidR="00041520">
        <w:rPr>
          <w:rFonts w:ascii="Times New Roman" w:hAnsi="Times New Roman" w:cs="Times New Roman"/>
          <w:color w:val="auto"/>
        </w:rPr>
        <w:t xml:space="preserve">детско </w:t>
      </w:r>
      <w:r>
        <w:rPr>
          <w:rFonts w:ascii="Times New Roman" w:hAnsi="Times New Roman" w:cs="Times New Roman"/>
          <w:color w:val="auto"/>
        </w:rPr>
        <w:t xml:space="preserve">списание- планиран разход: </w:t>
      </w:r>
      <w:r w:rsidR="00041520">
        <w:rPr>
          <w:rFonts w:ascii="Times New Roman" w:hAnsi="Times New Roman" w:cs="Times New Roman"/>
          <w:color w:val="auto"/>
        </w:rPr>
        <w:t>7</w:t>
      </w:r>
      <w:r>
        <w:rPr>
          <w:rFonts w:ascii="Times New Roman" w:hAnsi="Times New Roman" w:cs="Times New Roman"/>
          <w:color w:val="auto"/>
        </w:rPr>
        <w:t>000 лв.</w:t>
      </w:r>
      <w:r w:rsidRPr="00443C0B">
        <w:rPr>
          <w:rFonts w:ascii="Times New Roman" w:hAnsi="Times New Roman" w:cs="Times New Roman"/>
          <w:color w:val="auto"/>
        </w:rPr>
        <w:br/>
      </w:r>
    </w:p>
    <w:p w:rsidR="0076721C" w:rsidRPr="00443C0B" w:rsidRDefault="0076721C" w:rsidP="0076721C">
      <w:pPr>
        <w:spacing w:line="288" w:lineRule="auto"/>
        <w:rPr>
          <w:rFonts w:ascii="Times New Roman" w:hAnsi="Times New Roman" w:cs="Times New Roman"/>
          <w:color w:val="auto"/>
        </w:rPr>
      </w:pPr>
      <w:r>
        <w:rPr>
          <w:rFonts w:ascii="Times New Roman" w:hAnsi="Times New Roman" w:cs="Times New Roman"/>
          <w:color w:val="auto"/>
        </w:rPr>
        <w:t>V</w:t>
      </w:r>
      <w:r w:rsidRPr="00443C0B">
        <w:rPr>
          <w:rFonts w:ascii="Times New Roman" w:hAnsi="Times New Roman" w:cs="Times New Roman"/>
          <w:color w:val="auto"/>
        </w:rPr>
        <w:t>I. ЛЮБИТЕЛСКО ХУДОЖЕСТВЕНО ТВОРЧЕСТВО, КЛУБОВЕ И КРЪЖОЦИ</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Целенасочена работа, насочена към опазване на фолклора и традиционното народно богатство и създаване на условия и възможности за тяхното развитие и популяризиране.</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Развитие на фолклорната група към читалището за участия в мероприятия от културния календар и национални и международни фестивали; тя ще представя най –доброто, съхранено в с.Мощанец – песни и инструментални изпълнения, останали като културно наследство в селото.</w:t>
      </w:r>
      <w:r w:rsidRPr="00443C0B">
        <w:rPr>
          <w:rFonts w:ascii="Times New Roman" w:hAnsi="Times New Roman" w:cs="Times New Roman"/>
          <w:color w:val="auto"/>
        </w:rPr>
        <w:br/>
        <w:t>Планирани разходи: 2000 лв.</w:t>
      </w:r>
    </w:p>
    <w:p w:rsidR="0076721C" w:rsidRPr="00443C0B" w:rsidRDefault="0076721C" w:rsidP="0076721C">
      <w:pPr>
        <w:spacing w:line="288" w:lineRule="auto"/>
        <w:rPr>
          <w:rFonts w:ascii="Times New Roman" w:hAnsi="Times New Roman" w:cs="Times New Roman"/>
          <w:color w:val="auto"/>
        </w:rPr>
      </w:pP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xml:space="preserve">Кръжоци: </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1. Кръжок по фотография; </w:t>
      </w:r>
      <w:r w:rsidRPr="00443C0B">
        <w:rPr>
          <w:rFonts w:ascii="Times New Roman" w:hAnsi="Times New Roman" w:cs="Times New Roman"/>
          <w:color w:val="auto"/>
        </w:rPr>
        <w:br/>
      </w:r>
      <w:r w:rsidRPr="00443C0B">
        <w:rPr>
          <w:rFonts w:ascii="Times New Roman" w:hAnsi="Times New Roman" w:cs="Times New Roman"/>
          <w:color w:val="auto"/>
        </w:rPr>
        <w:lastRenderedPageBreak/>
        <w:t xml:space="preserve">Планирани разходи: </w:t>
      </w:r>
      <w:r>
        <w:rPr>
          <w:rFonts w:ascii="Times New Roman" w:hAnsi="Times New Roman" w:cs="Times New Roman"/>
          <w:color w:val="auto"/>
        </w:rPr>
        <w:t>1000</w:t>
      </w:r>
      <w:r w:rsidRPr="00443C0B">
        <w:rPr>
          <w:rFonts w:ascii="Times New Roman" w:hAnsi="Times New Roman" w:cs="Times New Roman"/>
          <w:color w:val="auto"/>
        </w:rPr>
        <w:t xml:space="preserve"> лв.</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2. Кръжок по математика;</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xml:space="preserve">Планирани разходи: </w:t>
      </w:r>
      <w:r w:rsidR="006737CB">
        <w:rPr>
          <w:rFonts w:ascii="Times New Roman" w:hAnsi="Times New Roman" w:cs="Times New Roman"/>
          <w:color w:val="auto"/>
        </w:rPr>
        <w:t>4</w:t>
      </w:r>
      <w:r w:rsidRPr="00443C0B">
        <w:rPr>
          <w:rFonts w:ascii="Times New Roman" w:hAnsi="Times New Roman" w:cs="Times New Roman"/>
          <w:color w:val="auto"/>
        </w:rPr>
        <w:t>50 лв.</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xml:space="preserve">3. Уъркшоп млад изследовател: </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Разглобяване и разясняване начина на работа на електроуреди от ежедневието ни.</w:t>
      </w:r>
      <w:r w:rsidRPr="00443C0B">
        <w:rPr>
          <w:rFonts w:ascii="Times New Roman" w:hAnsi="Times New Roman" w:cs="Times New Roman"/>
          <w:color w:val="auto"/>
        </w:rPr>
        <w:br/>
        <w:t>Планирани разходи: 400 лв.</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4. Курсове по математика- обогатяване (разработване на нови уроци към) действащата онлайн платформа за обучение по математика. Увеличаване на потребителите.</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xml:space="preserve">Планирани разходи: </w:t>
      </w:r>
      <w:r w:rsidR="00041520">
        <w:rPr>
          <w:rFonts w:ascii="Times New Roman" w:hAnsi="Times New Roman" w:cs="Times New Roman"/>
          <w:color w:val="auto"/>
        </w:rPr>
        <w:t>4</w:t>
      </w:r>
      <w:r w:rsidRPr="00443C0B">
        <w:rPr>
          <w:rFonts w:ascii="Times New Roman" w:hAnsi="Times New Roman" w:cs="Times New Roman"/>
          <w:color w:val="auto"/>
        </w:rPr>
        <w:t>000 лв.</w:t>
      </w:r>
    </w:p>
    <w:p w:rsidR="0076721C" w:rsidRPr="00443C0B" w:rsidRDefault="0076721C" w:rsidP="0076721C">
      <w:pPr>
        <w:spacing w:line="288" w:lineRule="auto"/>
        <w:rPr>
          <w:rFonts w:ascii="Times New Roman" w:hAnsi="Times New Roman" w:cs="Times New Roman"/>
          <w:color w:val="auto"/>
        </w:rPr>
      </w:pP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VII. РАБОТА ПО ПРОЕКТИ</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1. Участие с проектни предложения в</w:t>
      </w:r>
      <w:r>
        <w:rPr>
          <w:rFonts w:ascii="Times New Roman" w:hAnsi="Times New Roman" w:cs="Times New Roman"/>
          <w:color w:val="auto"/>
        </w:rPr>
        <w:t xml:space="preserve"> програмите на Европейския съюз.</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xml:space="preserve">2. Участие в подбрани семинари </w:t>
      </w:r>
      <w:r>
        <w:rPr>
          <w:rFonts w:ascii="Times New Roman" w:hAnsi="Times New Roman" w:cs="Times New Roman"/>
          <w:color w:val="auto"/>
        </w:rPr>
        <w:t>и</w:t>
      </w:r>
      <w:r w:rsidRPr="00443C0B">
        <w:rPr>
          <w:rFonts w:ascii="Times New Roman" w:hAnsi="Times New Roman" w:cs="Times New Roman"/>
          <w:color w:val="auto"/>
        </w:rPr>
        <w:t xml:space="preserve"> информационни дни</w:t>
      </w:r>
      <w:r>
        <w:rPr>
          <w:rFonts w:ascii="Times New Roman" w:hAnsi="Times New Roman" w:cs="Times New Roman"/>
          <w:color w:val="auto"/>
        </w:rPr>
        <w:t>,</w:t>
      </w:r>
      <w:r w:rsidRPr="00443C0B">
        <w:rPr>
          <w:rFonts w:ascii="Times New Roman" w:hAnsi="Times New Roman" w:cs="Times New Roman"/>
          <w:color w:val="auto"/>
        </w:rPr>
        <w:t xml:space="preserve"> и представяния на различните програми, финансирани от Европейския съюз.</w:t>
      </w:r>
    </w:p>
    <w:p w:rsidR="0076721C" w:rsidRPr="00443C0B" w:rsidRDefault="0076721C" w:rsidP="0076721C">
      <w:pPr>
        <w:spacing w:line="288" w:lineRule="auto"/>
        <w:rPr>
          <w:rFonts w:ascii="Times New Roman" w:hAnsi="Times New Roman" w:cs="Times New Roman"/>
          <w:color w:val="auto"/>
        </w:rPr>
      </w:pP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VIII. КАЛЕНДАРЕН ПЛАН ЗА МЕРОПРИЯТИЯТА</w:t>
      </w:r>
    </w:p>
    <w:p w:rsidR="0076721C" w:rsidRPr="00443C0B" w:rsidRDefault="0076721C" w:rsidP="0076721C">
      <w:pPr>
        <w:spacing w:line="288" w:lineRule="auto"/>
        <w:rPr>
          <w:rFonts w:ascii="Times New Roman" w:hAnsi="Times New Roman" w:cs="Times New Roman"/>
          <w:color w:val="auto"/>
        </w:rPr>
      </w:pPr>
    </w:p>
    <w:p w:rsidR="00AA1769" w:rsidRPr="00443C0B" w:rsidRDefault="0076721C" w:rsidP="00AA1769">
      <w:pPr>
        <w:pStyle w:val="TextBody"/>
        <w:spacing w:after="0"/>
        <w:rPr>
          <w:rFonts w:ascii="Times New Roman" w:hAnsi="Times New Roman" w:cs="Times New Roman"/>
          <w:b/>
          <w:color w:val="auto"/>
        </w:rPr>
      </w:pPr>
      <w:r w:rsidRPr="00443C0B">
        <w:rPr>
          <w:rFonts w:ascii="Times New Roman" w:hAnsi="Times New Roman" w:cs="Times New Roman"/>
          <w:color w:val="auto"/>
        </w:rPr>
        <w:t>МАРТ:</w:t>
      </w:r>
      <w:r w:rsidRPr="00443C0B">
        <w:rPr>
          <w:rFonts w:ascii="Times New Roman" w:hAnsi="Times New Roman" w:cs="Times New Roman"/>
          <w:b/>
          <w:color w:val="auto"/>
        </w:rPr>
        <w:br/>
      </w:r>
      <w:r w:rsidR="00BC6FE5">
        <w:rPr>
          <w:rFonts w:ascii="Times New Roman" w:hAnsi="Times New Roman" w:cs="Times New Roman"/>
          <w:b/>
          <w:color w:val="auto"/>
        </w:rPr>
        <w:t xml:space="preserve">Тодоров ден </w:t>
      </w:r>
    </w:p>
    <w:p w:rsidR="00AA1769" w:rsidRPr="00443C0B" w:rsidRDefault="00AA1769" w:rsidP="00AA1769">
      <w:pPr>
        <w:pStyle w:val="TextBody"/>
        <w:spacing w:after="0"/>
        <w:rPr>
          <w:rFonts w:ascii="Times New Roman" w:hAnsi="Times New Roman" w:cs="Times New Roman"/>
          <w:color w:val="auto"/>
        </w:rPr>
      </w:pPr>
      <w:r w:rsidRPr="00443C0B">
        <w:rPr>
          <w:rFonts w:ascii="Times New Roman" w:hAnsi="Times New Roman" w:cs="Times New Roman"/>
          <w:color w:val="auto"/>
        </w:rPr>
        <w:t xml:space="preserve">Традиционен излет за </w:t>
      </w:r>
      <w:r w:rsidRPr="00443C0B">
        <w:rPr>
          <w:rStyle w:val="st"/>
          <w:color w:val="auto"/>
        </w:rPr>
        <w:t xml:space="preserve">Конския Великден: </w:t>
      </w:r>
      <w:r w:rsidRPr="00443C0B">
        <w:rPr>
          <w:rFonts w:ascii="Times New Roman" w:hAnsi="Times New Roman" w:cs="Times New Roman"/>
          <w:color w:val="auto"/>
        </w:rPr>
        <w:t xml:space="preserve">в конна база </w:t>
      </w:r>
      <w:r>
        <w:rPr>
          <w:rFonts w:ascii="Times New Roman" w:hAnsi="Times New Roman" w:cs="Times New Roman"/>
          <w:color w:val="auto"/>
        </w:rPr>
        <w:t xml:space="preserve">в село Дъбрава 30 </w:t>
      </w:r>
      <w:r w:rsidRPr="00443C0B">
        <w:rPr>
          <w:rFonts w:ascii="Times New Roman" w:hAnsi="Times New Roman" w:cs="Times New Roman"/>
          <w:color w:val="auto"/>
        </w:rPr>
        <w:t xml:space="preserve">деца и младежи се запознават с любопитни факти за конете и </w:t>
      </w:r>
      <w:r>
        <w:rPr>
          <w:rFonts w:ascii="Times New Roman" w:hAnsi="Times New Roman" w:cs="Times New Roman"/>
          <w:color w:val="auto"/>
        </w:rPr>
        <w:t>получават</w:t>
      </w:r>
      <w:r w:rsidRPr="00443C0B">
        <w:rPr>
          <w:rFonts w:ascii="Times New Roman" w:hAnsi="Times New Roman" w:cs="Times New Roman"/>
          <w:color w:val="auto"/>
        </w:rPr>
        <w:t xml:space="preserve"> практически</w:t>
      </w:r>
      <w:r>
        <w:rPr>
          <w:rFonts w:ascii="Times New Roman" w:hAnsi="Times New Roman" w:cs="Times New Roman"/>
          <w:color w:val="auto"/>
        </w:rPr>
        <w:t xml:space="preserve"> урок</w:t>
      </w:r>
      <w:r w:rsidRPr="00443C0B">
        <w:rPr>
          <w:rFonts w:ascii="Times New Roman" w:hAnsi="Times New Roman" w:cs="Times New Roman"/>
          <w:color w:val="auto"/>
        </w:rPr>
        <w:t xml:space="preserve"> </w:t>
      </w:r>
      <w:r>
        <w:rPr>
          <w:rFonts w:ascii="Times New Roman" w:hAnsi="Times New Roman" w:cs="Times New Roman"/>
          <w:color w:val="auto"/>
        </w:rPr>
        <w:t>по езда.</w:t>
      </w:r>
    </w:p>
    <w:p w:rsidR="00AA1769" w:rsidRPr="00443C0B" w:rsidRDefault="00AA1769" w:rsidP="00AA1769">
      <w:pPr>
        <w:spacing w:line="288" w:lineRule="auto"/>
        <w:rPr>
          <w:rFonts w:ascii="Times New Roman" w:hAnsi="Times New Roman" w:cs="Times New Roman"/>
          <w:color w:val="auto"/>
        </w:rPr>
      </w:pPr>
      <w:r w:rsidRPr="00443C0B">
        <w:rPr>
          <w:rFonts w:ascii="Times New Roman" w:hAnsi="Times New Roman" w:cs="Times New Roman"/>
          <w:color w:val="auto"/>
        </w:rPr>
        <w:t>Планирани разходи: 200 лв.</w:t>
      </w:r>
    </w:p>
    <w:p w:rsidR="00AA1769" w:rsidRDefault="00AA1769" w:rsidP="0076721C">
      <w:pPr>
        <w:pStyle w:val="TextBody"/>
        <w:spacing w:after="0"/>
        <w:rPr>
          <w:rFonts w:ascii="Times New Roman" w:hAnsi="Times New Roman" w:cs="Times New Roman"/>
          <w:b/>
          <w:color w:val="auto"/>
        </w:rPr>
      </w:pP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b/>
          <w:color w:val="auto"/>
        </w:rPr>
        <w:t>Осми март – Международен ден на жената</w:t>
      </w:r>
      <w:r w:rsidRPr="00443C0B">
        <w:rPr>
          <w:rFonts w:ascii="Times New Roman" w:hAnsi="Times New Roman" w:cs="Times New Roman"/>
          <w:color w:val="auto"/>
        </w:rPr>
        <w:t xml:space="preserve"> </w:t>
      </w: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Празнична трапеза със саморъчно приготвени гозби. Концерт с участието на самодейци от с. Мощанец и гр. Благоевград.</w:t>
      </w:r>
    </w:p>
    <w:p w:rsidR="0076721C"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Планирани разходи: 100 лв.</w:t>
      </w:r>
    </w:p>
    <w:p w:rsidR="0076721C" w:rsidRPr="00443C0B" w:rsidRDefault="0076721C" w:rsidP="0076721C">
      <w:pPr>
        <w:pStyle w:val="TextBody"/>
        <w:spacing w:after="0"/>
        <w:rPr>
          <w:rFonts w:ascii="Times New Roman" w:hAnsi="Times New Roman" w:cs="Times New Roman"/>
          <w:color w:val="auto"/>
        </w:rPr>
      </w:pP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МАЙ:</w:t>
      </w:r>
    </w:p>
    <w:p w:rsidR="0076721C" w:rsidRPr="00443C0B" w:rsidRDefault="0076721C" w:rsidP="0076721C">
      <w:pPr>
        <w:pStyle w:val="TextBody"/>
        <w:spacing w:after="0"/>
        <w:rPr>
          <w:rFonts w:ascii="Times New Roman" w:hAnsi="Times New Roman" w:cs="Times New Roman"/>
          <w:b/>
          <w:color w:val="auto"/>
        </w:rPr>
      </w:pPr>
      <w:r w:rsidRPr="00443C0B">
        <w:rPr>
          <w:rFonts w:ascii="Times New Roman" w:hAnsi="Times New Roman" w:cs="Times New Roman"/>
          <w:b/>
          <w:color w:val="auto"/>
        </w:rPr>
        <w:t>Празник на читалището - 9 май</w:t>
      </w: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Читалището ще отпразнува своя рожден ден с развлекателна музикална програма.</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xml:space="preserve">Планирани разходи: </w:t>
      </w:r>
      <w:r>
        <w:rPr>
          <w:rFonts w:ascii="Times New Roman" w:hAnsi="Times New Roman" w:cs="Times New Roman"/>
          <w:color w:val="auto"/>
        </w:rPr>
        <w:t>5</w:t>
      </w:r>
      <w:r w:rsidRPr="00443C0B">
        <w:rPr>
          <w:rFonts w:ascii="Times New Roman" w:hAnsi="Times New Roman" w:cs="Times New Roman"/>
          <w:color w:val="auto"/>
        </w:rPr>
        <w:t>0 лв.</w:t>
      </w:r>
    </w:p>
    <w:p w:rsidR="0076721C" w:rsidRPr="00443C0B" w:rsidRDefault="0076721C" w:rsidP="0076721C">
      <w:pPr>
        <w:pStyle w:val="TextBody"/>
        <w:spacing w:after="0"/>
        <w:rPr>
          <w:rFonts w:ascii="Times New Roman" w:hAnsi="Times New Roman" w:cs="Times New Roman"/>
          <w:color w:val="auto"/>
        </w:rPr>
      </w:pP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ЮНИ:</w:t>
      </w:r>
    </w:p>
    <w:p w:rsidR="0076721C" w:rsidRPr="00443C0B" w:rsidRDefault="0076721C" w:rsidP="0076721C">
      <w:pPr>
        <w:pStyle w:val="TextBody"/>
        <w:spacing w:after="0"/>
        <w:rPr>
          <w:rFonts w:ascii="Times New Roman" w:hAnsi="Times New Roman" w:cs="Times New Roman"/>
          <w:b/>
          <w:color w:val="auto"/>
        </w:rPr>
      </w:pPr>
      <w:r w:rsidRPr="00443C0B">
        <w:rPr>
          <w:rFonts w:ascii="Times New Roman" w:hAnsi="Times New Roman" w:cs="Times New Roman"/>
          <w:b/>
          <w:color w:val="auto"/>
        </w:rPr>
        <w:t>Първи юни - Международен ден на детето и Общоселски събор Свети Дух</w:t>
      </w:r>
    </w:p>
    <w:p w:rsidR="0076721C" w:rsidRPr="00443C0B" w:rsidRDefault="0076721C" w:rsidP="0076721C">
      <w:pPr>
        <w:pStyle w:val="TextBody"/>
        <w:spacing w:after="0"/>
        <w:rPr>
          <w:rFonts w:ascii="Times New Roman" w:hAnsi="Times New Roman" w:cs="Times New Roman"/>
          <w:b/>
          <w:color w:val="auto"/>
        </w:rPr>
      </w:pPr>
      <w:r w:rsidRPr="00443C0B">
        <w:rPr>
          <w:rFonts w:ascii="Times New Roman" w:hAnsi="Times New Roman" w:cs="Times New Roman"/>
          <w:color w:val="auto"/>
        </w:rPr>
        <w:t>Християнски празник. Тържествена литургия и курбан. Участие на фолклорния състав при НЧ „Европа-2014” и други изпълнители от региона.</w:t>
      </w:r>
      <w:r w:rsidRPr="00443C0B">
        <w:rPr>
          <w:rFonts w:ascii="Times New Roman" w:hAnsi="Times New Roman" w:cs="Times New Roman"/>
          <w:b/>
          <w:color w:val="auto"/>
        </w:rPr>
        <w:t xml:space="preserve"> </w:t>
      </w:r>
      <w:r w:rsidRPr="00443C0B">
        <w:rPr>
          <w:rFonts w:ascii="Times New Roman" w:hAnsi="Times New Roman" w:cs="Times New Roman"/>
          <w:color w:val="auto"/>
        </w:rPr>
        <w:t xml:space="preserve"> </w:t>
      </w: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lastRenderedPageBreak/>
        <w:t xml:space="preserve">Планирани разходи: </w:t>
      </w:r>
      <w:r>
        <w:rPr>
          <w:rFonts w:ascii="Times New Roman" w:hAnsi="Times New Roman" w:cs="Times New Roman"/>
          <w:color w:val="auto"/>
        </w:rPr>
        <w:t>5</w:t>
      </w:r>
      <w:r w:rsidRPr="00443C0B">
        <w:rPr>
          <w:rFonts w:ascii="Times New Roman" w:hAnsi="Times New Roman" w:cs="Times New Roman"/>
          <w:color w:val="auto"/>
        </w:rPr>
        <w:t>00 лв.</w:t>
      </w:r>
    </w:p>
    <w:p w:rsidR="0076721C" w:rsidRPr="00443C0B" w:rsidRDefault="0076721C" w:rsidP="0076721C">
      <w:pPr>
        <w:pStyle w:val="TextBody"/>
        <w:spacing w:after="0"/>
        <w:rPr>
          <w:rFonts w:ascii="Times New Roman" w:hAnsi="Times New Roman" w:cs="Times New Roman"/>
          <w:color w:val="auto"/>
        </w:rPr>
      </w:pPr>
    </w:p>
    <w:p w:rsidR="0076721C" w:rsidRPr="00443C0B" w:rsidRDefault="0076721C" w:rsidP="0076721C">
      <w:pPr>
        <w:pStyle w:val="TextBody"/>
        <w:spacing w:after="0"/>
        <w:rPr>
          <w:rFonts w:ascii="Times New Roman" w:hAnsi="Times New Roman" w:cs="Times New Roman"/>
          <w:b/>
          <w:color w:val="auto"/>
        </w:rPr>
      </w:pPr>
      <w:r w:rsidRPr="00443C0B">
        <w:rPr>
          <w:rFonts w:ascii="Times New Roman" w:hAnsi="Times New Roman" w:cs="Times New Roman"/>
          <w:b/>
          <w:color w:val="auto"/>
        </w:rPr>
        <w:t>Еньовден - 24 юни</w:t>
      </w:r>
    </w:p>
    <w:p w:rsidR="0076721C" w:rsidRPr="00443C0B" w:rsidRDefault="0076721C" w:rsidP="0076721C">
      <w:pPr>
        <w:spacing w:line="288" w:lineRule="auto"/>
        <w:rPr>
          <w:rFonts w:ascii="Times New Roman" w:hAnsi="Times New Roman" w:cs="Times New Roman"/>
          <w:b/>
          <w:color w:val="auto"/>
        </w:rPr>
      </w:pPr>
      <w:r w:rsidRPr="00443C0B">
        <w:rPr>
          <w:rFonts w:ascii="Times New Roman" w:hAnsi="Times New Roman" w:cs="Times New Roman"/>
          <w:color w:val="auto"/>
        </w:rPr>
        <w:t>В с. Мощанец е съхранена традицията по събиране и използване на билките. На този ден млади и стари жители ще се потопят в Еньовските тайнства и ще съберат билки лековити.</w:t>
      </w:r>
      <w:r w:rsidRPr="00443C0B">
        <w:rPr>
          <w:rFonts w:ascii="Times New Roman" w:hAnsi="Times New Roman" w:cs="Times New Roman"/>
          <w:b/>
          <w:color w:val="auto"/>
        </w:rPr>
        <w:t xml:space="preserve"> </w:t>
      </w:r>
      <w:r w:rsidRPr="00443C0B">
        <w:rPr>
          <w:rFonts w:ascii="Times New Roman" w:hAnsi="Times New Roman" w:cs="Times New Roman"/>
          <w:color w:val="auto"/>
        </w:rPr>
        <w:t>Ще си разменят саксии с посадени и отгледани подбрани</w:t>
      </w:r>
      <w:r>
        <w:rPr>
          <w:rFonts w:ascii="Times New Roman" w:hAnsi="Times New Roman" w:cs="Times New Roman"/>
          <w:color w:val="auto"/>
        </w:rPr>
        <w:t xml:space="preserve"> билки и подправки. За трета поредна година щ</w:t>
      </w:r>
      <w:r w:rsidRPr="00443C0B">
        <w:rPr>
          <w:rFonts w:ascii="Times New Roman" w:hAnsi="Times New Roman" w:cs="Times New Roman"/>
          <w:color w:val="auto"/>
        </w:rPr>
        <w:t xml:space="preserve">е се приготви </w:t>
      </w:r>
      <w:r>
        <w:rPr>
          <w:rFonts w:ascii="Times New Roman" w:hAnsi="Times New Roman" w:cs="Times New Roman"/>
          <w:color w:val="auto"/>
        </w:rPr>
        <w:t>спиртен</w:t>
      </w:r>
      <w:r w:rsidRPr="00443C0B">
        <w:rPr>
          <w:rFonts w:ascii="Times New Roman" w:hAnsi="Times New Roman" w:cs="Times New Roman"/>
          <w:color w:val="auto"/>
        </w:rPr>
        <w:t xml:space="preserve"> извлек от билката котешка стъпка.</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xml:space="preserve">Планирани разходи: </w:t>
      </w:r>
      <w:r>
        <w:rPr>
          <w:rFonts w:ascii="Times New Roman" w:hAnsi="Times New Roman" w:cs="Times New Roman"/>
          <w:color w:val="auto"/>
        </w:rPr>
        <w:t>5</w:t>
      </w:r>
      <w:r w:rsidRPr="00443C0B">
        <w:rPr>
          <w:rFonts w:ascii="Times New Roman" w:hAnsi="Times New Roman" w:cs="Times New Roman"/>
          <w:color w:val="auto"/>
        </w:rPr>
        <w:t>0 лв.</w:t>
      </w:r>
    </w:p>
    <w:p w:rsidR="0076721C" w:rsidRPr="00443C0B" w:rsidRDefault="0076721C" w:rsidP="0076721C">
      <w:pPr>
        <w:pStyle w:val="TextBody"/>
        <w:spacing w:after="0"/>
        <w:rPr>
          <w:rFonts w:ascii="Times New Roman" w:hAnsi="Times New Roman" w:cs="Times New Roman"/>
          <w:color w:val="auto"/>
        </w:rPr>
      </w:pP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АВГУСТ:</w:t>
      </w:r>
    </w:p>
    <w:p w:rsidR="0076721C" w:rsidRPr="00443C0B" w:rsidRDefault="00574891" w:rsidP="0076721C">
      <w:pPr>
        <w:pStyle w:val="TextBody"/>
        <w:spacing w:after="0"/>
        <w:rPr>
          <w:rFonts w:ascii="Times New Roman" w:hAnsi="Times New Roman" w:cs="Times New Roman"/>
          <w:color w:val="auto"/>
        </w:rPr>
      </w:pPr>
      <w:r>
        <w:rPr>
          <w:rFonts w:ascii="Times New Roman" w:hAnsi="Times New Roman" w:cs="Times New Roman"/>
          <w:b/>
          <w:color w:val="auto"/>
        </w:rPr>
        <w:t>Традиционен велопоход</w:t>
      </w: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 xml:space="preserve">Млади велосипедисти откриват лесни велосипедни дестинации:  от </w:t>
      </w:r>
      <w:r w:rsidR="00574891">
        <w:rPr>
          <w:rFonts w:ascii="Times New Roman" w:hAnsi="Times New Roman" w:cs="Times New Roman"/>
          <w:color w:val="auto"/>
        </w:rPr>
        <w:t>гр. Благоевград</w:t>
      </w:r>
      <w:r w:rsidRPr="00443C0B">
        <w:rPr>
          <w:rFonts w:ascii="Times New Roman" w:hAnsi="Times New Roman" w:cs="Times New Roman"/>
          <w:color w:val="auto"/>
        </w:rPr>
        <w:t xml:space="preserve"> до </w:t>
      </w:r>
      <w:r>
        <w:rPr>
          <w:rFonts w:ascii="Times New Roman" w:hAnsi="Times New Roman" w:cs="Times New Roman"/>
          <w:color w:val="auto"/>
        </w:rPr>
        <w:t>гр. Рила</w:t>
      </w:r>
      <w:r w:rsidR="00574891">
        <w:rPr>
          <w:rFonts w:ascii="Times New Roman" w:hAnsi="Times New Roman" w:cs="Times New Roman"/>
          <w:color w:val="auto"/>
        </w:rPr>
        <w:t xml:space="preserve"> или до гр. Симитли.</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Планирани разходи: 150 лв.</w:t>
      </w:r>
    </w:p>
    <w:p w:rsidR="0076721C" w:rsidRPr="00443C0B" w:rsidRDefault="0076721C" w:rsidP="0076721C">
      <w:pPr>
        <w:pStyle w:val="TextBody"/>
        <w:spacing w:after="0"/>
        <w:rPr>
          <w:rFonts w:ascii="Times New Roman" w:hAnsi="Times New Roman" w:cs="Times New Roman"/>
          <w:color w:val="auto"/>
        </w:rPr>
      </w:pPr>
    </w:p>
    <w:p w:rsidR="0076721C"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СЕПТЕМВРИ:</w:t>
      </w:r>
    </w:p>
    <w:p w:rsidR="0076721C" w:rsidRPr="00443C0B" w:rsidRDefault="0076721C" w:rsidP="0076721C">
      <w:pPr>
        <w:pStyle w:val="TextBody"/>
        <w:spacing w:after="0"/>
        <w:rPr>
          <w:rFonts w:ascii="Times New Roman" w:hAnsi="Times New Roman" w:cs="Times New Roman"/>
          <w:b/>
          <w:color w:val="auto"/>
        </w:rPr>
      </w:pPr>
      <w:r w:rsidRPr="00443C0B">
        <w:rPr>
          <w:rFonts w:ascii="Times New Roman" w:hAnsi="Times New Roman" w:cs="Times New Roman"/>
          <w:b/>
          <w:color w:val="auto"/>
        </w:rPr>
        <w:t>Лютеница по Мощански</w:t>
      </w: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След успеха на първото събитие „Мощанско бутимо” продължаваме с бабите от Мощанец: посвещаваме деца и младежи в производството на домашна лютеница. Започва се с подготовка на зеленчуците и огнището, варивото се бърка енергично и накрая се опитва върху филия хляб.</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Планирани разходи: 200 лв.</w:t>
      </w:r>
    </w:p>
    <w:p w:rsidR="0076721C" w:rsidRPr="00443C0B" w:rsidRDefault="0076721C" w:rsidP="0076721C">
      <w:pPr>
        <w:pStyle w:val="TextBody"/>
        <w:spacing w:after="0"/>
        <w:rPr>
          <w:rFonts w:ascii="Times New Roman" w:hAnsi="Times New Roman" w:cs="Times New Roman"/>
          <w:color w:val="auto"/>
        </w:rPr>
      </w:pPr>
    </w:p>
    <w:p w:rsidR="0076721C" w:rsidRPr="00443C0B" w:rsidRDefault="0076721C" w:rsidP="0076721C">
      <w:pPr>
        <w:pStyle w:val="TextBody"/>
        <w:spacing w:after="0"/>
        <w:rPr>
          <w:rFonts w:ascii="Times New Roman" w:hAnsi="Times New Roman" w:cs="Times New Roman"/>
          <w:b/>
          <w:color w:val="auto"/>
        </w:rPr>
      </w:pPr>
      <w:r w:rsidRPr="00443C0B">
        <w:rPr>
          <w:rFonts w:ascii="Times New Roman" w:hAnsi="Times New Roman" w:cs="Times New Roman"/>
          <w:b/>
          <w:color w:val="auto"/>
        </w:rPr>
        <w:t xml:space="preserve">Фото конкурс „Планината през </w:t>
      </w:r>
      <w:r>
        <w:rPr>
          <w:rFonts w:ascii="Times New Roman" w:hAnsi="Times New Roman" w:cs="Times New Roman"/>
          <w:b/>
          <w:color w:val="auto"/>
        </w:rPr>
        <w:t>детския обектив”</w:t>
      </w: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 xml:space="preserve">Читалището организира излет в планината (хижа </w:t>
      </w:r>
      <w:r w:rsidR="00574891">
        <w:rPr>
          <w:rFonts w:ascii="Times New Roman" w:hAnsi="Times New Roman" w:cs="Times New Roman"/>
          <w:color w:val="auto"/>
        </w:rPr>
        <w:t>Безбог</w:t>
      </w:r>
      <w:r w:rsidRPr="00443C0B">
        <w:rPr>
          <w:rFonts w:ascii="Times New Roman" w:hAnsi="Times New Roman" w:cs="Times New Roman"/>
          <w:color w:val="auto"/>
        </w:rPr>
        <w:t>), където любители в детска възраст фотографират българската природа и в последствие със своите произведения на изкуството ще направят изложба.</w:t>
      </w:r>
    </w:p>
    <w:p w:rsidR="0076721C"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Планирани разходи: 250 лв.</w:t>
      </w:r>
    </w:p>
    <w:p w:rsidR="00AA1769" w:rsidRDefault="00AA1769" w:rsidP="0076721C">
      <w:pPr>
        <w:spacing w:line="288" w:lineRule="auto"/>
        <w:rPr>
          <w:rFonts w:ascii="Times New Roman" w:hAnsi="Times New Roman" w:cs="Times New Roman"/>
          <w:color w:val="auto"/>
        </w:rPr>
      </w:pPr>
    </w:p>
    <w:p w:rsidR="00AA1769" w:rsidRPr="00AA1769" w:rsidRDefault="00AA1769" w:rsidP="0076721C">
      <w:pPr>
        <w:spacing w:line="288" w:lineRule="auto"/>
        <w:rPr>
          <w:rFonts w:ascii="Times New Roman" w:hAnsi="Times New Roman" w:cs="Times New Roman"/>
          <w:b/>
          <w:color w:val="auto"/>
        </w:rPr>
      </w:pPr>
      <w:r w:rsidRPr="00AA1769">
        <w:rPr>
          <w:rFonts w:ascii="Times New Roman" w:hAnsi="Times New Roman" w:cs="Times New Roman"/>
          <w:b/>
          <w:color w:val="auto"/>
        </w:rPr>
        <w:t>Екскурзия до историческа забележителност</w:t>
      </w:r>
    </w:p>
    <w:p w:rsidR="00AA1769" w:rsidRPr="00443C0B" w:rsidRDefault="00AA1769" w:rsidP="0076721C">
      <w:pPr>
        <w:spacing w:line="288" w:lineRule="auto"/>
        <w:rPr>
          <w:rFonts w:ascii="Times New Roman" w:hAnsi="Times New Roman" w:cs="Times New Roman"/>
          <w:color w:val="auto"/>
        </w:rPr>
      </w:pPr>
      <w:r>
        <w:rPr>
          <w:rFonts w:ascii="Times New Roman" w:hAnsi="Times New Roman" w:cs="Times New Roman"/>
          <w:color w:val="auto"/>
        </w:rPr>
        <w:t>Жителите от Мощанец посещават с културно-образователна цел подбрана историческа местност.</w:t>
      </w:r>
    </w:p>
    <w:p w:rsidR="00747D3A" w:rsidRPr="00443C0B" w:rsidRDefault="00747D3A" w:rsidP="0076721C">
      <w:pPr>
        <w:pStyle w:val="TextBody"/>
        <w:spacing w:after="0"/>
        <w:rPr>
          <w:rFonts w:ascii="Times New Roman" w:hAnsi="Times New Roman" w:cs="Times New Roman"/>
          <w:color w:val="auto"/>
        </w:rPr>
      </w:pP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ОКТОМВРИ:</w:t>
      </w:r>
    </w:p>
    <w:p w:rsidR="0076721C" w:rsidRPr="00443C0B" w:rsidRDefault="0076721C" w:rsidP="0076721C">
      <w:pPr>
        <w:pStyle w:val="TextBody"/>
        <w:spacing w:after="0"/>
        <w:rPr>
          <w:rFonts w:ascii="Times New Roman" w:hAnsi="Times New Roman" w:cs="Times New Roman"/>
          <w:b/>
          <w:color w:val="auto"/>
        </w:rPr>
      </w:pPr>
      <w:r w:rsidRPr="00443C0B">
        <w:rPr>
          <w:rFonts w:ascii="Times New Roman" w:hAnsi="Times New Roman" w:cs="Times New Roman"/>
          <w:b/>
          <w:color w:val="auto"/>
        </w:rPr>
        <w:t>Първи октомври – Ден на възрастните хора</w:t>
      </w: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 xml:space="preserve">„Виж внуците в чужбина” – </w:t>
      </w:r>
      <w:r w:rsidR="00495801">
        <w:rPr>
          <w:rFonts w:ascii="Times New Roman" w:hAnsi="Times New Roman" w:cs="Times New Roman"/>
          <w:color w:val="auto"/>
        </w:rPr>
        <w:t xml:space="preserve">допълнително </w:t>
      </w:r>
      <w:r w:rsidRPr="00443C0B">
        <w:rPr>
          <w:rFonts w:ascii="Times New Roman" w:hAnsi="Times New Roman" w:cs="Times New Roman"/>
          <w:color w:val="auto"/>
        </w:rPr>
        <w:t xml:space="preserve">обучение на възрастни хора </w:t>
      </w:r>
      <w:r w:rsidR="00574891">
        <w:rPr>
          <w:rFonts w:ascii="Times New Roman" w:hAnsi="Times New Roman" w:cs="Times New Roman"/>
          <w:color w:val="auto"/>
        </w:rPr>
        <w:t>относно</w:t>
      </w:r>
      <w:r w:rsidRPr="00443C0B">
        <w:rPr>
          <w:rFonts w:ascii="Times New Roman" w:hAnsi="Times New Roman" w:cs="Times New Roman"/>
          <w:color w:val="auto"/>
        </w:rPr>
        <w:t xml:space="preserve"> новите комуникационни технологии. Осъществяване на скайп и вайбър разговори с техни близки и</w:t>
      </w:r>
      <w:r w:rsidR="00BD3399">
        <w:rPr>
          <w:rFonts w:ascii="Times New Roman" w:hAnsi="Times New Roman" w:cs="Times New Roman"/>
          <w:color w:val="auto"/>
        </w:rPr>
        <w:t xml:space="preserve"> </w:t>
      </w:r>
      <w:r w:rsidRPr="00443C0B">
        <w:rPr>
          <w:rFonts w:ascii="Times New Roman" w:hAnsi="Times New Roman" w:cs="Times New Roman"/>
          <w:color w:val="auto"/>
        </w:rPr>
        <w:lastRenderedPageBreak/>
        <w:t>роднини от далечни страни.</w:t>
      </w: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Планирани разходи: 0 лв.</w:t>
      </w:r>
    </w:p>
    <w:p w:rsidR="0076721C" w:rsidRPr="00443C0B" w:rsidRDefault="0076721C" w:rsidP="0076721C">
      <w:pPr>
        <w:pStyle w:val="TextBody"/>
        <w:spacing w:after="0"/>
        <w:rPr>
          <w:rFonts w:ascii="Times New Roman" w:hAnsi="Times New Roman" w:cs="Times New Roman"/>
          <w:color w:val="auto"/>
        </w:rPr>
      </w:pP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ДЕКЕМВРИ:</w:t>
      </w:r>
    </w:p>
    <w:p w:rsidR="0076721C" w:rsidRPr="00443C0B" w:rsidRDefault="0076721C" w:rsidP="0076721C">
      <w:pPr>
        <w:pStyle w:val="TextBody"/>
        <w:spacing w:after="0"/>
        <w:rPr>
          <w:rFonts w:ascii="Times New Roman" w:hAnsi="Times New Roman" w:cs="Times New Roman"/>
          <w:b/>
          <w:color w:val="auto"/>
        </w:rPr>
      </w:pPr>
      <w:r w:rsidRPr="00443C0B">
        <w:rPr>
          <w:rFonts w:ascii="Times New Roman" w:hAnsi="Times New Roman" w:cs="Times New Roman"/>
          <w:b/>
          <w:color w:val="auto"/>
        </w:rPr>
        <w:t>Коледни и новогодишни празници - 25-30 декември</w:t>
      </w:r>
    </w:p>
    <w:p w:rsidR="0076721C" w:rsidRPr="00443C0B" w:rsidRDefault="0076721C" w:rsidP="0076721C">
      <w:pPr>
        <w:pStyle w:val="TextBody"/>
        <w:spacing w:after="0"/>
        <w:rPr>
          <w:rFonts w:ascii="Times New Roman" w:hAnsi="Times New Roman" w:cs="Times New Roman"/>
          <w:color w:val="auto"/>
        </w:rPr>
      </w:pPr>
      <w:r w:rsidRPr="00443C0B">
        <w:rPr>
          <w:rFonts w:ascii="Times New Roman" w:hAnsi="Times New Roman" w:cs="Times New Roman"/>
          <w:color w:val="auto"/>
        </w:rPr>
        <w:t>Празнична програма с участието на вокална група към НЧ „Европа-2014”. Пресъздаване на традиционния български обичай коледуване. Песни, танци и домашно приготвени вкуснотии.</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Планирани разходи: 150 лв.</w:t>
      </w:r>
    </w:p>
    <w:p w:rsidR="0076721C" w:rsidRPr="00443C0B" w:rsidRDefault="0076721C" w:rsidP="0076721C">
      <w:pPr>
        <w:spacing w:line="288" w:lineRule="auto"/>
        <w:rPr>
          <w:rFonts w:ascii="Times New Roman" w:hAnsi="Times New Roman" w:cs="Times New Roman"/>
          <w:color w:val="auto"/>
        </w:rPr>
      </w:pP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lang w:val="en-US"/>
        </w:rPr>
        <w:t>IX</w:t>
      </w:r>
      <w:r w:rsidRPr="00443C0B">
        <w:rPr>
          <w:rFonts w:ascii="Times New Roman" w:hAnsi="Times New Roman" w:cs="Times New Roman"/>
          <w:color w:val="auto"/>
        </w:rPr>
        <w:t>. РЕМОНТНИ ДЕЙНОСТИ</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С договор № 601543 от 28.10.2015 г. за нуждите на НЧ “Европа-2014“ беше предоставено помещение от 36 кв.м.</w:t>
      </w:r>
    </w:p>
    <w:p w:rsidR="0076721C" w:rsidRPr="00443C0B" w:rsidRDefault="0076721C" w:rsidP="0076721C">
      <w:pPr>
        <w:spacing w:line="288" w:lineRule="auto"/>
        <w:rPr>
          <w:rFonts w:ascii="Times New Roman" w:hAnsi="Times New Roman" w:cs="Times New Roman"/>
          <w:color w:val="auto"/>
        </w:rPr>
      </w:pPr>
      <w:r w:rsidRPr="00443C0B">
        <w:rPr>
          <w:rFonts w:ascii="Times New Roman" w:hAnsi="Times New Roman" w:cs="Times New Roman"/>
          <w:color w:val="auto"/>
        </w:rPr>
        <w:t xml:space="preserve">1. </w:t>
      </w:r>
      <w:r>
        <w:rPr>
          <w:rFonts w:ascii="Times New Roman" w:hAnsi="Times New Roman" w:cs="Times New Roman"/>
          <w:color w:val="auto"/>
        </w:rPr>
        <w:t>Предвиден е р</w:t>
      </w:r>
      <w:r w:rsidRPr="00443C0B">
        <w:rPr>
          <w:rFonts w:ascii="Times New Roman" w:hAnsi="Times New Roman" w:cs="Times New Roman"/>
          <w:color w:val="auto"/>
        </w:rPr>
        <w:t>емонт на помещението</w:t>
      </w:r>
      <w:r>
        <w:rPr>
          <w:rFonts w:ascii="Times New Roman" w:hAnsi="Times New Roman" w:cs="Times New Roman"/>
          <w:color w:val="auto"/>
        </w:rPr>
        <w:t xml:space="preserve"> </w:t>
      </w:r>
      <w:r w:rsidRPr="00443C0B">
        <w:rPr>
          <w:rFonts w:ascii="Times New Roman" w:hAnsi="Times New Roman" w:cs="Times New Roman"/>
          <w:color w:val="auto"/>
        </w:rPr>
        <w:t>съгласно следната количествено-стойностна сметка:</w:t>
      </w:r>
    </w:p>
    <w:tbl>
      <w:tblPr>
        <w:tblW w:w="9915" w:type="dxa"/>
        <w:tblInd w:w="-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tblPr>
      <w:tblGrid>
        <w:gridCol w:w="622"/>
        <w:gridCol w:w="4136"/>
        <w:gridCol w:w="1168"/>
        <w:gridCol w:w="1551"/>
        <w:gridCol w:w="1101"/>
        <w:gridCol w:w="1337"/>
      </w:tblGrid>
      <w:tr w:rsidR="0076721C" w:rsidRPr="00443C0B" w:rsidTr="00EF3931">
        <w:trPr>
          <w:trHeight w:val="528"/>
        </w:trPr>
        <w:tc>
          <w:tcPr>
            <w:tcW w:w="62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76721C" w:rsidRPr="00443C0B" w:rsidRDefault="0076721C" w:rsidP="00EF3931">
            <w:pPr>
              <w:jc w:val="center"/>
              <w:rPr>
                <w:rFonts w:hint="eastAsia"/>
                <w:color w:val="auto"/>
              </w:rPr>
            </w:pPr>
            <w:r w:rsidRPr="00443C0B">
              <w:rPr>
                <w:rFonts w:ascii="Times New Roman" w:hAnsi="Times New Roman"/>
                <w:b/>
                <w:i/>
                <w:color w:val="auto"/>
                <w:sz w:val="20"/>
                <w:szCs w:val="20"/>
              </w:rPr>
              <w:t>КОД</w:t>
            </w:r>
          </w:p>
        </w:tc>
        <w:tc>
          <w:tcPr>
            <w:tcW w:w="4136"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76721C" w:rsidRPr="00443C0B" w:rsidRDefault="0076721C" w:rsidP="00EF3931">
            <w:pPr>
              <w:jc w:val="center"/>
              <w:rPr>
                <w:rFonts w:hint="eastAsia"/>
                <w:color w:val="auto"/>
              </w:rPr>
            </w:pPr>
            <w:r w:rsidRPr="00443C0B">
              <w:rPr>
                <w:rFonts w:ascii="Times New Roman" w:hAnsi="Times New Roman"/>
                <w:b/>
                <w:i/>
                <w:color w:val="auto"/>
                <w:sz w:val="20"/>
                <w:szCs w:val="20"/>
              </w:rPr>
              <w:t>НАИМЕНОВАНИЕ</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76721C" w:rsidRPr="00443C0B" w:rsidRDefault="0076721C" w:rsidP="00EF3931">
            <w:pPr>
              <w:jc w:val="center"/>
              <w:rPr>
                <w:rFonts w:hint="eastAsia"/>
                <w:color w:val="auto"/>
              </w:rPr>
            </w:pPr>
            <w:r w:rsidRPr="00443C0B">
              <w:rPr>
                <w:rFonts w:ascii="Times New Roman" w:hAnsi="Times New Roman"/>
                <w:b/>
                <w:i/>
                <w:color w:val="auto"/>
                <w:sz w:val="20"/>
                <w:szCs w:val="20"/>
              </w:rPr>
              <w:t>МЯРКА</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76721C" w:rsidRPr="00443C0B" w:rsidRDefault="0076721C" w:rsidP="00EF3931">
            <w:pPr>
              <w:jc w:val="center"/>
              <w:rPr>
                <w:rFonts w:hint="eastAsia"/>
                <w:color w:val="auto"/>
              </w:rPr>
            </w:pPr>
            <w:r w:rsidRPr="00443C0B">
              <w:rPr>
                <w:rFonts w:ascii="Times New Roman" w:hAnsi="Times New Roman"/>
                <w:b/>
                <w:i/>
                <w:color w:val="auto"/>
                <w:sz w:val="20"/>
                <w:szCs w:val="20"/>
              </w:rPr>
              <w:t>КОЛИЧЕСТВО</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76721C" w:rsidRPr="00443C0B" w:rsidRDefault="0076721C" w:rsidP="00EF3931">
            <w:pPr>
              <w:jc w:val="center"/>
              <w:rPr>
                <w:rFonts w:hint="eastAsia"/>
                <w:color w:val="auto"/>
              </w:rPr>
            </w:pPr>
            <w:r w:rsidRPr="00443C0B">
              <w:rPr>
                <w:rFonts w:ascii="Times New Roman" w:hAnsi="Times New Roman"/>
                <w:b/>
                <w:i/>
                <w:color w:val="auto"/>
                <w:sz w:val="20"/>
                <w:szCs w:val="20"/>
              </w:rPr>
              <w:t>ЕД.ЦЕНА</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76721C" w:rsidRPr="00443C0B" w:rsidRDefault="0076721C" w:rsidP="00EF3931">
            <w:pPr>
              <w:jc w:val="center"/>
              <w:rPr>
                <w:rFonts w:hint="eastAsia"/>
                <w:color w:val="auto"/>
              </w:rPr>
            </w:pPr>
            <w:r w:rsidRPr="00443C0B">
              <w:rPr>
                <w:rFonts w:ascii="Times New Roman" w:hAnsi="Times New Roman"/>
                <w:b/>
                <w:i/>
                <w:color w:val="auto"/>
                <w:sz w:val="20"/>
                <w:szCs w:val="20"/>
              </w:rPr>
              <w:t>СТОЙНОСТ</w:t>
            </w:r>
          </w:p>
        </w:tc>
      </w:tr>
      <w:tr w:rsidR="0076721C" w:rsidRPr="00443C0B" w:rsidTr="00EF3931">
        <w:trPr>
          <w:trHeight w:val="528"/>
        </w:trPr>
        <w:tc>
          <w:tcPr>
            <w:tcW w:w="622"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rPr>
                <w:rFonts w:ascii="Times New Roman" w:hAnsi="Times New Roman"/>
                <w:color w:val="auto"/>
              </w:rPr>
            </w:pPr>
            <w:r w:rsidRPr="00443C0B">
              <w:rPr>
                <w:rFonts w:ascii="Times New Roman" w:hAnsi="Times New Roman"/>
                <w:color w:val="auto"/>
              </w:rPr>
              <w:t>1.</w:t>
            </w:r>
          </w:p>
        </w:tc>
        <w:tc>
          <w:tcPr>
            <w:tcW w:w="4136"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pStyle w:val="TextBody"/>
              <w:rPr>
                <w:rFonts w:hint="eastAsia"/>
                <w:color w:val="auto"/>
              </w:rPr>
            </w:pPr>
            <w:r w:rsidRPr="00443C0B">
              <w:rPr>
                <w:rFonts w:ascii="Times New Roman" w:hAnsi="Times New Roman"/>
                <w:color w:val="auto"/>
                <w:lang w:eastAsia="bg-BG" w:bidi="ar-SA"/>
              </w:rPr>
              <w:t>Доставка и монтаж на ПВЦ дограма, подпрозоречна дъска, козирка и комарник</w:t>
            </w:r>
          </w:p>
        </w:tc>
        <w:tc>
          <w:tcPr>
            <w:tcW w:w="1168"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hint="eastAsia"/>
                <w:color w:val="auto"/>
              </w:rPr>
            </w:pPr>
            <w:r w:rsidRPr="00443C0B">
              <w:rPr>
                <w:rFonts w:ascii="Times New Roman" w:eastAsia="Times New Roman" w:hAnsi="Times New Roman" w:cs="Times New Roman"/>
                <w:color w:val="auto"/>
                <w:lang w:eastAsia="bg-BG" w:bidi="ar-SA"/>
              </w:rPr>
              <w:t>м2</w:t>
            </w:r>
          </w:p>
        </w:tc>
        <w:tc>
          <w:tcPr>
            <w:tcW w:w="155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10</w:t>
            </w:r>
          </w:p>
        </w:tc>
        <w:tc>
          <w:tcPr>
            <w:tcW w:w="110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130</w:t>
            </w:r>
          </w:p>
        </w:tc>
        <w:tc>
          <w:tcPr>
            <w:tcW w:w="1337"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1300</w:t>
            </w:r>
          </w:p>
        </w:tc>
      </w:tr>
      <w:tr w:rsidR="0076721C" w:rsidRPr="00443C0B" w:rsidTr="00EF3931">
        <w:trPr>
          <w:trHeight w:val="528"/>
        </w:trPr>
        <w:tc>
          <w:tcPr>
            <w:tcW w:w="62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rPr>
                <w:rFonts w:ascii="Times New Roman" w:hAnsi="Times New Roman"/>
                <w:color w:val="auto"/>
              </w:rPr>
            </w:pPr>
            <w:r w:rsidRPr="00443C0B">
              <w:rPr>
                <w:rFonts w:ascii="Times New Roman" w:hAnsi="Times New Roman"/>
                <w:color w:val="auto"/>
              </w:rPr>
              <w:t>2.</w:t>
            </w:r>
          </w:p>
        </w:tc>
        <w:tc>
          <w:tcPr>
            <w:tcW w:w="413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pStyle w:val="TextBody"/>
              <w:rPr>
                <w:rFonts w:ascii="Times New Roman" w:hAnsi="Times New Roman"/>
                <w:color w:val="auto"/>
              </w:rPr>
            </w:pPr>
            <w:r w:rsidRPr="00443C0B">
              <w:rPr>
                <w:rFonts w:ascii="Times New Roman" w:hAnsi="Times New Roman"/>
                <w:color w:val="auto"/>
              </w:rPr>
              <w:t xml:space="preserve">Подмазване около прозорци и поставяне на ъгли (труд и материали) </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hint="eastAsia"/>
                <w:color w:val="auto"/>
              </w:rPr>
            </w:pPr>
            <w:r w:rsidRPr="00443C0B">
              <w:rPr>
                <w:rFonts w:ascii="Times New Roman" w:hAnsi="Times New Roman"/>
                <w:color w:val="auto"/>
              </w:rPr>
              <w:t>бр.</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1</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100</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100</w:t>
            </w:r>
          </w:p>
        </w:tc>
      </w:tr>
      <w:tr w:rsidR="0076721C" w:rsidRPr="00443C0B" w:rsidTr="00EF3931">
        <w:trPr>
          <w:trHeight w:val="528"/>
        </w:trPr>
        <w:tc>
          <w:tcPr>
            <w:tcW w:w="622"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rPr>
                <w:rFonts w:ascii="Times New Roman" w:hAnsi="Times New Roman"/>
                <w:color w:val="auto"/>
              </w:rPr>
            </w:pPr>
            <w:r w:rsidRPr="00443C0B">
              <w:rPr>
                <w:rFonts w:ascii="Times New Roman" w:hAnsi="Times New Roman"/>
                <w:color w:val="auto"/>
              </w:rPr>
              <w:t>3.</w:t>
            </w:r>
          </w:p>
        </w:tc>
        <w:tc>
          <w:tcPr>
            <w:tcW w:w="4136"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pStyle w:val="TextBody"/>
              <w:rPr>
                <w:rFonts w:ascii="Times New Roman" w:hAnsi="Times New Roman"/>
                <w:color w:val="auto"/>
              </w:rPr>
            </w:pPr>
            <w:r w:rsidRPr="00443C0B">
              <w:rPr>
                <w:rFonts w:ascii="Times New Roman" w:hAnsi="Times New Roman"/>
                <w:color w:val="auto"/>
              </w:rPr>
              <w:t>Пясък с транспорт за замазка на пода</w:t>
            </w:r>
          </w:p>
        </w:tc>
        <w:tc>
          <w:tcPr>
            <w:tcW w:w="1168"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м3</w:t>
            </w:r>
          </w:p>
        </w:tc>
        <w:tc>
          <w:tcPr>
            <w:tcW w:w="155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1,5</w:t>
            </w:r>
          </w:p>
        </w:tc>
        <w:tc>
          <w:tcPr>
            <w:tcW w:w="110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40</w:t>
            </w:r>
          </w:p>
        </w:tc>
        <w:tc>
          <w:tcPr>
            <w:tcW w:w="1337"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60</w:t>
            </w:r>
          </w:p>
        </w:tc>
      </w:tr>
      <w:tr w:rsidR="0076721C" w:rsidRPr="00443C0B" w:rsidTr="00EF3931">
        <w:trPr>
          <w:trHeight w:val="528"/>
        </w:trPr>
        <w:tc>
          <w:tcPr>
            <w:tcW w:w="622"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rPr>
                <w:rFonts w:ascii="Times New Roman" w:hAnsi="Times New Roman"/>
                <w:color w:val="auto"/>
              </w:rPr>
            </w:pPr>
            <w:r w:rsidRPr="00443C0B">
              <w:rPr>
                <w:rFonts w:ascii="Times New Roman" w:hAnsi="Times New Roman"/>
                <w:color w:val="auto"/>
              </w:rPr>
              <w:t>4.</w:t>
            </w:r>
          </w:p>
        </w:tc>
        <w:tc>
          <w:tcPr>
            <w:tcW w:w="4136"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pStyle w:val="TextBody"/>
              <w:rPr>
                <w:rFonts w:hint="eastAsia"/>
                <w:color w:val="auto"/>
              </w:rPr>
            </w:pPr>
            <w:r w:rsidRPr="00443C0B">
              <w:rPr>
                <w:rFonts w:ascii="Times New Roman" w:hAnsi="Times New Roman"/>
                <w:color w:val="auto"/>
              </w:rPr>
              <w:t>Цимент за замазка на пода (в чували)</w:t>
            </w:r>
          </w:p>
        </w:tc>
        <w:tc>
          <w:tcPr>
            <w:tcW w:w="1168"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бр.</w:t>
            </w:r>
          </w:p>
        </w:tc>
        <w:tc>
          <w:tcPr>
            <w:tcW w:w="155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hint="eastAsia"/>
                <w:color w:val="auto"/>
              </w:rPr>
            </w:pPr>
            <w:r w:rsidRPr="00443C0B">
              <w:rPr>
                <w:rFonts w:ascii="Times New Roman" w:hAnsi="Times New Roman"/>
                <w:color w:val="auto"/>
              </w:rPr>
              <w:t>15</w:t>
            </w:r>
          </w:p>
        </w:tc>
        <w:tc>
          <w:tcPr>
            <w:tcW w:w="110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5,4</w:t>
            </w:r>
          </w:p>
        </w:tc>
        <w:tc>
          <w:tcPr>
            <w:tcW w:w="1337"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81</w:t>
            </w:r>
          </w:p>
        </w:tc>
      </w:tr>
      <w:tr w:rsidR="0076721C" w:rsidRPr="00443C0B" w:rsidTr="00EF3931">
        <w:trPr>
          <w:trHeight w:val="528"/>
        </w:trPr>
        <w:tc>
          <w:tcPr>
            <w:tcW w:w="622"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rPr>
                <w:rFonts w:ascii="Times New Roman" w:hAnsi="Times New Roman"/>
                <w:color w:val="auto"/>
              </w:rPr>
            </w:pPr>
            <w:r w:rsidRPr="00443C0B">
              <w:rPr>
                <w:rFonts w:ascii="Times New Roman" w:hAnsi="Times New Roman"/>
                <w:color w:val="auto"/>
              </w:rPr>
              <w:t>5.</w:t>
            </w:r>
          </w:p>
        </w:tc>
        <w:tc>
          <w:tcPr>
            <w:tcW w:w="4136"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pStyle w:val="TextBody"/>
              <w:rPr>
                <w:rFonts w:ascii="Times New Roman" w:hAnsi="Times New Roman"/>
                <w:color w:val="auto"/>
              </w:rPr>
            </w:pPr>
            <w:r w:rsidRPr="00443C0B">
              <w:rPr>
                <w:rFonts w:ascii="Times New Roman" w:hAnsi="Times New Roman"/>
                <w:color w:val="auto"/>
              </w:rPr>
              <w:t>Замазка на под (труд)</w:t>
            </w:r>
          </w:p>
        </w:tc>
        <w:tc>
          <w:tcPr>
            <w:tcW w:w="1168"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м2</w:t>
            </w:r>
          </w:p>
        </w:tc>
        <w:tc>
          <w:tcPr>
            <w:tcW w:w="155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40</w:t>
            </w:r>
          </w:p>
        </w:tc>
        <w:tc>
          <w:tcPr>
            <w:tcW w:w="110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5</w:t>
            </w:r>
          </w:p>
        </w:tc>
        <w:tc>
          <w:tcPr>
            <w:tcW w:w="1337"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200</w:t>
            </w:r>
          </w:p>
        </w:tc>
      </w:tr>
      <w:tr w:rsidR="0076721C" w:rsidRPr="00443C0B" w:rsidTr="00EF3931">
        <w:trPr>
          <w:trHeight w:val="528"/>
        </w:trPr>
        <w:tc>
          <w:tcPr>
            <w:tcW w:w="622"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rPr>
                <w:rFonts w:ascii="Times New Roman" w:hAnsi="Times New Roman"/>
                <w:color w:val="auto"/>
              </w:rPr>
            </w:pPr>
            <w:r w:rsidRPr="00443C0B">
              <w:rPr>
                <w:rFonts w:ascii="Times New Roman" w:hAnsi="Times New Roman"/>
                <w:color w:val="auto"/>
              </w:rPr>
              <w:t>6.</w:t>
            </w:r>
          </w:p>
        </w:tc>
        <w:tc>
          <w:tcPr>
            <w:tcW w:w="4136"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pStyle w:val="TextBody"/>
              <w:rPr>
                <w:rFonts w:ascii="Times New Roman" w:hAnsi="Times New Roman"/>
                <w:color w:val="auto"/>
              </w:rPr>
            </w:pPr>
            <w:r w:rsidRPr="00443C0B">
              <w:rPr>
                <w:rFonts w:ascii="Times New Roman" w:hAnsi="Times New Roman"/>
                <w:color w:val="auto"/>
              </w:rPr>
              <w:t>Ламинат и первази</w:t>
            </w:r>
          </w:p>
        </w:tc>
        <w:tc>
          <w:tcPr>
            <w:tcW w:w="1168"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м2</w:t>
            </w:r>
          </w:p>
        </w:tc>
        <w:tc>
          <w:tcPr>
            <w:tcW w:w="155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40</w:t>
            </w:r>
          </w:p>
        </w:tc>
        <w:tc>
          <w:tcPr>
            <w:tcW w:w="110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11,25</w:t>
            </w:r>
          </w:p>
        </w:tc>
        <w:tc>
          <w:tcPr>
            <w:tcW w:w="1337"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450</w:t>
            </w:r>
          </w:p>
        </w:tc>
      </w:tr>
      <w:tr w:rsidR="0076721C" w:rsidRPr="00443C0B" w:rsidTr="00EF3931">
        <w:trPr>
          <w:trHeight w:val="528"/>
        </w:trPr>
        <w:tc>
          <w:tcPr>
            <w:tcW w:w="622"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rPr>
                <w:rFonts w:ascii="Times New Roman" w:hAnsi="Times New Roman"/>
                <w:color w:val="auto"/>
              </w:rPr>
            </w:pPr>
            <w:r w:rsidRPr="00443C0B">
              <w:rPr>
                <w:rFonts w:ascii="Times New Roman" w:hAnsi="Times New Roman"/>
                <w:color w:val="auto"/>
              </w:rPr>
              <w:t>7.</w:t>
            </w:r>
          </w:p>
        </w:tc>
        <w:tc>
          <w:tcPr>
            <w:tcW w:w="4136"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pStyle w:val="TextBody"/>
              <w:rPr>
                <w:rFonts w:ascii="Times New Roman" w:hAnsi="Times New Roman"/>
                <w:color w:val="auto"/>
              </w:rPr>
            </w:pPr>
            <w:r w:rsidRPr="00443C0B">
              <w:rPr>
                <w:rFonts w:ascii="Times New Roman" w:hAnsi="Times New Roman"/>
                <w:color w:val="auto"/>
              </w:rPr>
              <w:t>Премахване на паркет и поставяне на ламинат</w:t>
            </w:r>
          </w:p>
        </w:tc>
        <w:tc>
          <w:tcPr>
            <w:tcW w:w="1168"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м2</w:t>
            </w:r>
          </w:p>
        </w:tc>
        <w:tc>
          <w:tcPr>
            <w:tcW w:w="155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40</w:t>
            </w:r>
          </w:p>
        </w:tc>
        <w:tc>
          <w:tcPr>
            <w:tcW w:w="1101"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3,25</w:t>
            </w:r>
          </w:p>
        </w:tc>
        <w:tc>
          <w:tcPr>
            <w:tcW w:w="1337"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130</w:t>
            </w:r>
          </w:p>
        </w:tc>
      </w:tr>
      <w:tr w:rsidR="0076721C" w:rsidRPr="00443C0B" w:rsidTr="00EF3931">
        <w:trPr>
          <w:trHeight w:val="528"/>
        </w:trPr>
        <w:tc>
          <w:tcPr>
            <w:tcW w:w="622" w:type="dxa"/>
            <w:tcBorders>
              <w:left w:val="single" w:sz="4" w:space="0" w:color="00000A"/>
              <w:right w:val="single" w:sz="4" w:space="0" w:color="00000A"/>
            </w:tcBorders>
            <w:shd w:val="clear" w:color="auto" w:fill="auto"/>
            <w:tcMar>
              <w:left w:w="53" w:type="dxa"/>
            </w:tcMar>
          </w:tcPr>
          <w:p w:rsidR="0076721C" w:rsidRPr="00443C0B" w:rsidRDefault="0076721C" w:rsidP="00EF3931">
            <w:pPr>
              <w:rPr>
                <w:rFonts w:ascii="Times New Roman" w:hAnsi="Times New Roman"/>
                <w:color w:val="auto"/>
              </w:rPr>
            </w:pPr>
            <w:r w:rsidRPr="00443C0B">
              <w:rPr>
                <w:rFonts w:ascii="Times New Roman" w:hAnsi="Times New Roman"/>
                <w:color w:val="auto"/>
              </w:rPr>
              <w:t>8.</w:t>
            </w:r>
          </w:p>
        </w:tc>
        <w:tc>
          <w:tcPr>
            <w:tcW w:w="4136" w:type="dxa"/>
            <w:tcBorders>
              <w:left w:val="single" w:sz="4" w:space="0" w:color="00000A"/>
              <w:right w:val="single" w:sz="4" w:space="0" w:color="00000A"/>
            </w:tcBorders>
            <w:shd w:val="clear" w:color="auto" w:fill="auto"/>
            <w:tcMar>
              <w:left w:w="53" w:type="dxa"/>
            </w:tcMar>
          </w:tcPr>
          <w:p w:rsidR="0076721C" w:rsidRPr="00443C0B" w:rsidRDefault="0076721C" w:rsidP="00EF3931">
            <w:pPr>
              <w:pStyle w:val="TextBody"/>
              <w:rPr>
                <w:rFonts w:ascii="Times New Roman" w:hAnsi="Times New Roman"/>
                <w:color w:val="auto"/>
              </w:rPr>
            </w:pPr>
            <w:r w:rsidRPr="00443C0B">
              <w:rPr>
                <w:rFonts w:ascii="Times New Roman" w:hAnsi="Times New Roman"/>
                <w:color w:val="auto"/>
              </w:rPr>
              <w:t>Климатик</w:t>
            </w:r>
          </w:p>
        </w:tc>
        <w:tc>
          <w:tcPr>
            <w:tcW w:w="1168" w:type="dxa"/>
            <w:tcBorders>
              <w:left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бр.</w:t>
            </w:r>
          </w:p>
        </w:tc>
        <w:tc>
          <w:tcPr>
            <w:tcW w:w="1551" w:type="dxa"/>
            <w:tcBorders>
              <w:left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hAnsi="Times New Roman"/>
                <w:color w:val="auto"/>
              </w:rPr>
            </w:pPr>
            <w:r w:rsidRPr="00443C0B">
              <w:rPr>
                <w:rFonts w:ascii="Times New Roman" w:hAnsi="Times New Roman"/>
                <w:color w:val="auto"/>
              </w:rPr>
              <w:t>1</w:t>
            </w:r>
          </w:p>
        </w:tc>
        <w:tc>
          <w:tcPr>
            <w:tcW w:w="1101" w:type="dxa"/>
            <w:tcBorders>
              <w:left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2400</w:t>
            </w:r>
          </w:p>
        </w:tc>
        <w:tc>
          <w:tcPr>
            <w:tcW w:w="1337" w:type="dxa"/>
            <w:tcBorders>
              <w:left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2400</w:t>
            </w:r>
          </w:p>
        </w:tc>
      </w:tr>
      <w:tr w:rsidR="0076721C" w:rsidRPr="00443C0B" w:rsidTr="00EF3931">
        <w:trPr>
          <w:trHeight w:val="528"/>
        </w:trPr>
        <w:tc>
          <w:tcPr>
            <w:tcW w:w="8578" w:type="dxa"/>
            <w:gridSpan w:val="5"/>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right"/>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Общо:</w:t>
            </w:r>
          </w:p>
        </w:tc>
        <w:tc>
          <w:tcPr>
            <w:tcW w:w="1337" w:type="dxa"/>
            <w:tcBorders>
              <w:left w:val="single" w:sz="4" w:space="0" w:color="00000A"/>
              <w:bottom w:val="single" w:sz="4" w:space="0" w:color="00000A"/>
              <w:right w:val="single" w:sz="4" w:space="0" w:color="00000A"/>
            </w:tcBorders>
            <w:shd w:val="clear" w:color="auto" w:fill="auto"/>
            <w:tcMar>
              <w:left w:w="53" w:type="dxa"/>
            </w:tcMar>
          </w:tcPr>
          <w:p w:rsidR="0076721C" w:rsidRPr="00443C0B" w:rsidRDefault="0076721C" w:rsidP="00EF3931">
            <w:pPr>
              <w:jc w:val="center"/>
              <w:rPr>
                <w:rFonts w:ascii="Times New Roman" w:eastAsia="Times New Roman" w:hAnsi="Times New Roman" w:cs="Times New Roman"/>
                <w:color w:val="auto"/>
                <w:lang w:eastAsia="bg-BG" w:bidi="ar-SA"/>
              </w:rPr>
            </w:pPr>
            <w:r w:rsidRPr="00443C0B">
              <w:rPr>
                <w:rFonts w:ascii="Times New Roman" w:eastAsia="Times New Roman" w:hAnsi="Times New Roman" w:cs="Times New Roman"/>
                <w:color w:val="auto"/>
                <w:lang w:eastAsia="bg-BG" w:bidi="ar-SA"/>
              </w:rPr>
              <w:t>4721 лв.</w:t>
            </w:r>
          </w:p>
        </w:tc>
      </w:tr>
    </w:tbl>
    <w:p w:rsidR="00747D3A" w:rsidRDefault="00747D3A" w:rsidP="0076721C">
      <w:pPr>
        <w:spacing w:line="288" w:lineRule="auto"/>
        <w:rPr>
          <w:rFonts w:ascii="Times New Roman" w:hAnsi="Times New Roman" w:cs="Times New Roman"/>
          <w:color w:val="auto"/>
        </w:rPr>
      </w:pPr>
    </w:p>
    <w:p w:rsidR="00747D3A" w:rsidRDefault="00747D3A" w:rsidP="0076721C">
      <w:pPr>
        <w:spacing w:line="288" w:lineRule="auto"/>
        <w:rPr>
          <w:rFonts w:ascii="Times New Roman" w:hAnsi="Times New Roman" w:cs="Times New Roman"/>
          <w:color w:val="auto"/>
        </w:rPr>
      </w:pPr>
      <w:r w:rsidRPr="00443C0B">
        <w:rPr>
          <w:rFonts w:ascii="Times New Roman" w:hAnsi="Times New Roman" w:cs="Times New Roman"/>
          <w:color w:val="auto"/>
          <w:lang w:val="en-US"/>
        </w:rPr>
        <w:t>X</w:t>
      </w:r>
      <w:r w:rsidRPr="00443C0B">
        <w:rPr>
          <w:rFonts w:ascii="Times New Roman" w:hAnsi="Times New Roman" w:cs="Times New Roman"/>
          <w:color w:val="auto"/>
        </w:rPr>
        <w:t xml:space="preserve">. </w:t>
      </w:r>
      <w:r>
        <w:rPr>
          <w:rFonts w:ascii="Times New Roman" w:hAnsi="Times New Roman" w:cs="Times New Roman"/>
          <w:color w:val="auto"/>
        </w:rPr>
        <w:t>ДРУГИ</w:t>
      </w:r>
      <w:r w:rsidRPr="00443C0B">
        <w:rPr>
          <w:rFonts w:ascii="Times New Roman" w:hAnsi="Times New Roman" w:cs="Times New Roman"/>
          <w:color w:val="auto"/>
        </w:rPr>
        <w:t xml:space="preserve"> ДЕЙНОСТИ</w:t>
      </w:r>
    </w:p>
    <w:p w:rsidR="00BD3399" w:rsidRDefault="00747D3A" w:rsidP="0076721C">
      <w:pPr>
        <w:spacing w:line="288" w:lineRule="auto"/>
        <w:rPr>
          <w:rFonts w:ascii="Times New Roman" w:hAnsi="Times New Roman" w:cs="Times New Roman"/>
          <w:color w:val="auto"/>
        </w:rPr>
      </w:pPr>
      <w:r>
        <w:rPr>
          <w:rFonts w:ascii="Times New Roman" w:hAnsi="Times New Roman" w:cs="Times New Roman"/>
          <w:color w:val="auto"/>
        </w:rPr>
        <w:t>1</w:t>
      </w:r>
      <w:r w:rsidR="0076721C" w:rsidRPr="00443C0B">
        <w:rPr>
          <w:rFonts w:ascii="Times New Roman" w:hAnsi="Times New Roman" w:cs="Times New Roman"/>
          <w:color w:val="auto"/>
        </w:rPr>
        <w:t xml:space="preserve">. </w:t>
      </w:r>
      <w:r w:rsidR="00F32A71">
        <w:rPr>
          <w:rFonts w:ascii="Times New Roman" w:hAnsi="Times New Roman" w:cs="Times New Roman"/>
          <w:color w:val="auto"/>
        </w:rPr>
        <w:t>Закупуване на един брой преносим компютър</w:t>
      </w:r>
      <w:r w:rsidR="0076721C" w:rsidRPr="00443C0B">
        <w:rPr>
          <w:rFonts w:ascii="Times New Roman" w:hAnsi="Times New Roman" w:cs="Times New Roman"/>
          <w:color w:val="auto"/>
        </w:rPr>
        <w:t xml:space="preserve">- </w:t>
      </w:r>
      <w:r w:rsidR="00F32A71">
        <w:rPr>
          <w:rFonts w:ascii="Times New Roman" w:hAnsi="Times New Roman" w:cs="Times New Roman"/>
          <w:color w:val="auto"/>
        </w:rPr>
        <w:t>17</w:t>
      </w:r>
      <w:r w:rsidR="0076721C" w:rsidRPr="00443C0B">
        <w:rPr>
          <w:rFonts w:ascii="Times New Roman" w:hAnsi="Times New Roman" w:cs="Times New Roman"/>
          <w:color w:val="auto"/>
        </w:rPr>
        <w:t>00 лв.</w:t>
      </w:r>
    </w:p>
    <w:p w:rsidR="00F32A71" w:rsidRPr="00443C0B" w:rsidRDefault="00747D3A" w:rsidP="0076721C">
      <w:pPr>
        <w:spacing w:line="288" w:lineRule="auto"/>
        <w:rPr>
          <w:rFonts w:ascii="Times New Roman" w:hAnsi="Times New Roman" w:cs="Times New Roman"/>
          <w:color w:val="auto"/>
        </w:rPr>
      </w:pPr>
      <w:r>
        <w:rPr>
          <w:rFonts w:ascii="Times New Roman" w:hAnsi="Times New Roman" w:cs="Times New Roman"/>
          <w:color w:val="auto"/>
        </w:rPr>
        <w:lastRenderedPageBreak/>
        <w:t>2</w:t>
      </w:r>
      <w:r w:rsidR="00F32A71">
        <w:rPr>
          <w:rFonts w:ascii="Times New Roman" w:hAnsi="Times New Roman" w:cs="Times New Roman"/>
          <w:color w:val="auto"/>
        </w:rPr>
        <w:t>. Закупуване на софтуерен продукт- 500 лв.</w:t>
      </w: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Pr="004D60FC" w:rsidRDefault="0076721C" w:rsidP="0076721C">
      <w:pPr>
        <w:spacing w:line="288" w:lineRule="auto"/>
        <w:rPr>
          <w:rFonts w:ascii="Times New Roman" w:hAnsi="Times New Roman" w:cs="Times New Roman"/>
          <w:color w:val="auto"/>
        </w:rPr>
      </w:pPr>
    </w:p>
    <w:p w:rsidR="0076721C" w:rsidRDefault="00C610A6" w:rsidP="0076721C">
      <w:pPr>
        <w:spacing w:line="288" w:lineRule="auto"/>
        <w:rPr>
          <w:rFonts w:ascii="Times New Roman" w:hAnsi="Times New Roman" w:cs="Times New Roman"/>
          <w:color w:val="auto"/>
        </w:rPr>
      </w:pPr>
      <w:r>
        <w:rPr>
          <w:rFonts w:ascii="Times New Roman" w:hAnsi="Times New Roman" w:cs="Times New Roman"/>
          <w:color w:val="auto"/>
        </w:rPr>
        <w:t>Саша Войнова</w:t>
      </w:r>
    </w:p>
    <w:p w:rsidR="00C610A6" w:rsidRDefault="00C610A6" w:rsidP="0076721C">
      <w:pPr>
        <w:spacing w:line="288" w:lineRule="auto"/>
        <w:rPr>
          <w:rFonts w:ascii="Times New Roman" w:hAnsi="Times New Roman" w:cs="Times New Roman"/>
          <w:color w:val="auto"/>
        </w:rPr>
      </w:pPr>
      <w:r>
        <w:rPr>
          <w:rFonts w:ascii="Times New Roman" w:hAnsi="Times New Roman" w:cs="Times New Roman"/>
          <w:color w:val="auto"/>
        </w:rPr>
        <w:t>Председател НЧ „Европа-2014“</w:t>
      </w:r>
      <w:bookmarkStart w:id="0" w:name="_GoBack"/>
      <w:bookmarkEnd w:id="0"/>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4D60FC" w:rsidRDefault="004D60F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4D60FC" w:rsidRPr="001676D7" w:rsidRDefault="004D60FC" w:rsidP="004D60FC">
      <w:pPr>
        <w:tabs>
          <w:tab w:val="left" w:pos="1890"/>
        </w:tabs>
        <w:rPr>
          <w:rStyle w:val="hps"/>
        </w:rPr>
      </w:pPr>
    </w:p>
    <w:p w:rsidR="004D60FC" w:rsidRPr="000437C6" w:rsidRDefault="004D60FC" w:rsidP="004D60FC">
      <w:pPr>
        <w:jc w:val="center"/>
        <w:rPr>
          <w:sz w:val="32"/>
          <w:szCs w:val="32"/>
        </w:rPr>
      </w:pPr>
      <w:r>
        <w:rPr>
          <w:sz w:val="32"/>
          <w:szCs w:val="32"/>
        </w:rPr>
        <w:t>ДОКЛАД</w:t>
      </w:r>
    </w:p>
    <w:p w:rsidR="004D60FC" w:rsidRPr="000437C6" w:rsidRDefault="004D60FC" w:rsidP="004D60FC">
      <w:pPr>
        <w:jc w:val="center"/>
        <w:rPr>
          <w:sz w:val="32"/>
          <w:szCs w:val="32"/>
        </w:rPr>
      </w:pPr>
      <w:r w:rsidRPr="000437C6">
        <w:rPr>
          <w:sz w:val="32"/>
          <w:szCs w:val="32"/>
        </w:rPr>
        <w:t>ЗА ОСЪЩЕСТВЕНИТЕ ЧИТАЛИЩНИ ДЕЙНОСТИ</w:t>
      </w:r>
    </w:p>
    <w:p w:rsidR="004D60FC" w:rsidRPr="00E02648" w:rsidRDefault="004D60FC" w:rsidP="004D60FC">
      <w:pPr>
        <w:jc w:val="center"/>
        <w:rPr>
          <w:rFonts w:ascii="Calibri" w:hAnsi="Calibri" w:cs="Calibri"/>
        </w:rPr>
      </w:pPr>
      <w:r w:rsidRPr="000437C6">
        <w:rPr>
          <w:sz w:val="32"/>
          <w:szCs w:val="32"/>
        </w:rPr>
        <w:t>ПРЕЗ 20</w:t>
      </w:r>
      <w:r>
        <w:rPr>
          <w:sz w:val="32"/>
          <w:szCs w:val="32"/>
        </w:rPr>
        <w:t>20</w:t>
      </w:r>
    </w:p>
    <w:p w:rsidR="004D60FC" w:rsidRPr="00B71E86" w:rsidRDefault="004D60FC" w:rsidP="004D60FC">
      <w:pPr>
        <w:rPr>
          <w:rFonts w:ascii="Calibri" w:hAnsi="Calibri" w:cs="Calibri"/>
        </w:rPr>
      </w:pPr>
    </w:p>
    <w:p w:rsidR="004D60FC" w:rsidRPr="001058D8" w:rsidRDefault="004D60FC" w:rsidP="004D60FC"/>
    <w:p w:rsidR="004D60FC" w:rsidRPr="001058D8" w:rsidRDefault="004D60FC" w:rsidP="004D60FC">
      <w:r w:rsidRPr="001058D8">
        <w:rPr>
          <w:rStyle w:val="a6"/>
          <w:b w:val="0"/>
          <w:color w:val="000000"/>
        </w:rPr>
        <w:lastRenderedPageBreak/>
        <w:t>Със Заповед № РД-01-677 от 25.11.2020 г., изм. и доп. със Заповед № РД-01-718 от 18.12.2020 г., Заповед № РД-01-20 от 15.01.2021 г. и    Заповед № РД-01-52 от 26.01.2021 г., Заповед № РД-01-98 от 14.02.2021 г., Заповед № РД-01-132 от 26.02.2021 г. и Заповед  № РД-01-168 от 15.03.2021 г. </w:t>
      </w:r>
      <w:r>
        <w:rPr>
          <w:rStyle w:val="a6"/>
          <w:b w:val="0"/>
          <w:color w:val="000000"/>
        </w:rPr>
        <w:t>м</w:t>
      </w:r>
      <w:r w:rsidRPr="001058D8">
        <w:rPr>
          <w:rStyle w:val="a6"/>
          <w:b w:val="0"/>
          <w:color w:val="000000"/>
        </w:rPr>
        <w:t>инистърът на здравеопазването е въвел</w:t>
      </w:r>
      <w:r w:rsidRPr="001058D8">
        <w:rPr>
          <w:rStyle w:val="a6"/>
          <w:color w:val="000000"/>
        </w:rPr>
        <w:t xml:space="preserve"> </w:t>
      </w:r>
      <w:r w:rsidRPr="001058D8">
        <w:rPr>
          <w:color w:val="000000"/>
          <w:shd w:val="clear" w:color="auto" w:fill="FFFFFF"/>
        </w:rPr>
        <w:t xml:space="preserve">временни противоепидемични мерки на територията на Република България считано от 23.30 часа на 27.11.2020 г. до 31.01.2021 г., като в последствие срокът е удължен от 01.02.2021 г. до 30.04.2021 г. Съгласно цитираните заповеди провеждането на </w:t>
      </w:r>
      <w:proofErr w:type="spellStart"/>
      <w:r w:rsidRPr="001058D8">
        <w:rPr>
          <w:color w:val="000000"/>
          <w:shd w:val="clear" w:color="auto" w:fill="FFFFFF"/>
        </w:rPr>
        <w:t>конгресно-конферентни</w:t>
      </w:r>
      <w:proofErr w:type="spellEnd"/>
      <w:r w:rsidRPr="001058D8">
        <w:rPr>
          <w:color w:val="000000"/>
          <w:shd w:val="clear" w:color="auto" w:fill="FFFFFF"/>
        </w:rPr>
        <w:t xml:space="preserve"> мероприятия, семинари, конкурси, обучения, </w:t>
      </w:r>
      <w:proofErr w:type="spellStart"/>
      <w:r w:rsidRPr="001058D8">
        <w:rPr>
          <w:color w:val="000000"/>
          <w:shd w:val="clear" w:color="auto" w:fill="FFFFFF"/>
        </w:rPr>
        <w:t>тимбилдинги</w:t>
      </w:r>
      <w:proofErr w:type="spellEnd"/>
      <w:r w:rsidRPr="001058D8">
        <w:rPr>
          <w:color w:val="000000"/>
          <w:shd w:val="clear" w:color="auto" w:fill="FFFFFF"/>
        </w:rPr>
        <w:t xml:space="preserve"> и други обществени мероприятия в присъствена форма се допуска при използване на 30% от капацитета на помещението, в което се провеждат, при спазване на физическа дистанция от най-малко 1.5 м., носене на защитни маски за лице, хигиена на ръцете, редовно проветряване на всеки час и дезинфекция. Със </w:t>
      </w:r>
      <w:r w:rsidRPr="001058D8">
        <w:rPr>
          <w:rStyle w:val="a6"/>
          <w:b w:val="0"/>
          <w:color w:val="000000"/>
        </w:rPr>
        <w:t xml:space="preserve">Заповед </w:t>
      </w:r>
      <w:r w:rsidRPr="001058D8">
        <w:rPr>
          <w:color w:val="333333"/>
        </w:rPr>
        <w:t>РД-</w:t>
      </w:r>
      <w:r w:rsidRPr="001058D8">
        <w:t>01-396/10.03.2021</w:t>
      </w:r>
      <w:r w:rsidRPr="001058D8">
        <w:rPr>
          <w:color w:val="333333"/>
        </w:rPr>
        <w:t xml:space="preserve"> на директора на РЗИ- Благоевград се </w:t>
      </w:r>
      <w:r w:rsidRPr="001058D8">
        <w:t xml:space="preserve">ограничава организирането и провеждането на масови мероприятия на открито и закрито /концерти, изложения, събори, празници, панаири и други/ и се преустановява провеждането на всички културни и развлекателни мероприятия в това число- кина, театри, музеи, галерии, сценични прояви, концерти, занятия от танцовото, творческото и музикалното изкуство и др. за срок от 11.03.2021 до 24.03.2021 г. В следствие на цитираните </w:t>
      </w:r>
      <w:r w:rsidRPr="001058D8">
        <w:rPr>
          <w:color w:val="000000"/>
          <w:shd w:val="clear" w:color="auto" w:fill="FFFFFF"/>
        </w:rPr>
        <w:t xml:space="preserve">противоепидемични мерки и забрани </w:t>
      </w:r>
      <w:r w:rsidRPr="001058D8">
        <w:t xml:space="preserve">НЧ „Европа-2014” няма възможност да проведе редовно общо отчетно събрание, на което да приеме годишния отчет на читалището съгласно чл.14 (1), т.8 от Закона за народните читалища. При събиране на членовете на читалището на общо събрание се надвишава изискването за </w:t>
      </w:r>
      <w:r w:rsidRPr="001058D8">
        <w:rPr>
          <w:color w:val="000000"/>
          <w:shd w:val="clear" w:color="auto" w:fill="FFFFFF"/>
        </w:rPr>
        <w:t>използване на 30% от капацитета на помещението, в което се провежда събранието и е невъзможно спазването на физическа дистанция от най-малко 1.5 метра между участниците.</w:t>
      </w:r>
    </w:p>
    <w:p w:rsidR="004D60FC" w:rsidRDefault="004D60FC" w:rsidP="004D60FC">
      <w:pPr>
        <w:rPr>
          <w:rFonts w:ascii="Segoe UI" w:hAnsi="Segoe UI" w:cs="Segoe UI"/>
          <w:color w:val="000000"/>
        </w:rPr>
      </w:pPr>
    </w:p>
    <w:p w:rsidR="004D60FC" w:rsidRDefault="004D60FC" w:rsidP="004D60FC">
      <w:r>
        <w:t>НЧ „Европа-2014” отговаря на изискванията на чл. 9 (8) от ЗНЧ. Читалището може да кандидатства за държавна и/или общинска субсидия, защото е изтекъл едногодишният срок от вписването му в Регистъра на Министерство на културата.</w:t>
      </w:r>
    </w:p>
    <w:p w:rsidR="004D60FC" w:rsidRDefault="004D60FC" w:rsidP="004D60FC"/>
    <w:p w:rsidR="004D60FC" w:rsidRDefault="004D60FC" w:rsidP="004D60FC">
      <w:r>
        <w:t>Читалището отговаря на изискванията на чл.10 от ЗНЧ, защото притежава удостоверение за вписване в  Регистъра на Министерство на културата.</w:t>
      </w:r>
    </w:p>
    <w:p w:rsidR="004D60FC" w:rsidRDefault="004D60FC" w:rsidP="004D60FC">
      <w:pPr>
        <w:rPr>
          <w:rFonts w:ascii="Calibri" w:hAnsi="Calibri" w:cs="Calibri"/>
        </w:rPr>
      </w:pPr>
    </w:p>
    <w:p w:rsidR="004D60FC" w:rsidRPr="00AA59F6" w:rsidRDefault="004D60FC" w:rsidP="004D60FC">
      <w:pPr>
        <w:rPr>
          <w:b/>
        </w:rPr>
      </w:pPr>
      <w:r w:rsidRPr="00AA59F6">
        <w:rPr>
          <w:b/>
        </w:rPr>
        <w:t>Мисия и цели</w:t>
      </w:r>
    </w:p>
    <w:p w:rsidR="004D60FC" w:rsidRPr="00E449AB" w:rsidRDefault="004D60FC" w:rsidP="004D60FC">
      <w:pPr>
        <w:spacing w:before="100" w:beforeAutospacing="1" w:after="100" w:afterAutospacing="1"/>
      </w:pPr>
      <w:r w:rsidRPr="00E449AB">
        <w:t>Нашата мисия е да подпомагаме гражданското израстване и развитието на общността чрез неформалн</w:t>
      </w:r>
      <w:r w:rsidRPr="00AA59F6">
        <w:t>о</w:t>
      </w:r>
      <w:r w:rsidRPr="00E449AB">
        <w:t xml:space="preserve"> уче</w:t>
      </w:r>
      <w:r w:rsidRPr="00AA59F6">
        <w:t xml:space="preserve">не и </w:t>
      </w:r>
      <w:r w:rsidRPr="00E449AB">
        <w:t xml:space="preserve">дейности </w:t>
      </w:r>
      <w:r>
        <w:t>сред природата</w:t>
      </w:r>
      <w:r w:rsidRPr="00E449AB">
        <w:t>.</w:t>
      </w:r>
      <w:r w:rsidRPr="00AA59F6">
        <w:t xml:space="preserve"> </w:t>
      </w:r>
    </w:p>
    <w:p w:rsidR="004D60FC" w:rsidRPr="002E2A3E" w:rsidRDefault="004D60FC" w:rsidP="004D60FC">
      <w:pPr>
        <w:spacing w:before="100" w:beforeAutospacing="1" w:after="100" w:afterAutospacing="1"/>
      </w:pPr>
      <w:r w:rsidRPr="002E2A3E">
        <w:t>Стремим се фокусът ни да е насочен към обучение в устойчива среда и с визия за практични решения.</w:t>
      </w:r>
    </w:p>
    <w:p w:rsidR="004D60FC" w:rsidRPr="00E449AB" w:rsidRDefault="004D60FC" w:rsidP="004D60FC">
      <w:pPr>
        <w:spacing w:before="100" w:beforeAutospacing="1" w:after="100" w:afterAutospacing="1"/>
        <w:rPr>
          <w:b/>
        </w:rPr>
      </w:pPr>
      <w:r w:rsidRPr="00AA59F6">
        <w:rPr>
          <w:b/>
        </w:rPr>
        <w:t>Начало</w:t>
      </w:r>
    </w:p>
    <w:p w:rsidR="004D60FC" w:rsidRPr="004713E5" w:rsidRDefault="004D60FC" w:rsidP="004D60FC">
      <w:r>
        <w:t>През май</w:t>
      </w:r>
      <w:r w:rsidRPr="004713E5">
        <w:t xml:space="preserve">, 2014 </w:t>
      </w:r>
      <w:r>
        <w:t>год. създадохме формално НЧ „Европа-2014” с намерението да подобрим качеството на живот в общността</w:t>
      </w:r>
      <w:r w:rsidRPr="004713E5">
        <w:t xml:space="preserve">. </w:t>
      </w:r>
    </w:p>
    <w:p w:rsidR="004D60FC" w:rsidRPr="004713E5" w:rsidRDefault="004D60FC" w:rsidP="004D60FC">
      <w:pPr>
        <w:tabs>
          <w:tab w:val="left" w:pos="990"/>
        </w:tabs>
      </w:pPr>
      <w:r w:rsidRPr="004713E5">
        <w:tab/>
      </w:r>
    </w:p>
    <w:p w:rsidR="004D60FC" w:rsidRDefault="004D60FC" w:rsidP="004D60FC">
      <w:pPr>
        <w:rPr>
          <w:rStyle w:val="hps"/>
        </w:rPr>
      </w:pPr>
      <w:r>
        <w:lastRenderedPageBreak/>
        <w:t xml:space="preserve">За постигането на тази цел се стремим да генерираме и реализираме новаторски идеи, приложими за </w:t>
      </w:r>
      <w:r>
        <w:rPr>
          <w:rStyle w:val="hps"/>
        </w:rPr>
        <w:t>околната среда</w:t>
      </w:r>
      <w:r w:rsidRPr="004713E5">
        <w:t xml:space="preserve">. </w:t>
      </w:r>
      <w:r>
        <w:rPr>
          <w:rStyle w:val="hps"/>
        </w:rPr>
        <w:t>Привличането на местните</w:t>
      </w:r>
      <w:r>
        <w:t xml:space="preserve"> </w:t>
      </w:r>
      <w:r>
        <w:rPr>
          <w:rStyle w:val="hps"/>
        </w:rPr>
        <w:t>хора</w:t>
      </w:r>
      <w:r>
        <w:t xml:space="preserve"> </w:t>
      </w:r>
      <w:r>
        <w:rPr>
          <w:rStyle w:val="hps"/>
        </w:rPr>
        <w:t>в</w:t>
      </w:r>
      <w:r>
        <w:t xml:space="preserve"> </w:t>
      </w:r>
      <w:r>
        <w:rPr>
          <w:rStyle w:val="hps"/>
        </w:rPr>
        <w:t>обществени дейности</w:t>
      </w:r>
      <w:r>
        <w:t xml:space="preserve"> </w:t>
      </w:r>
      <w:r>
        <w:rPr>
          <w:rStyle w:val="hps"/>
        </w:rPr>
        <w:t>за</w:t>
      </w:r>
      <w:r>
        <w:t xml:space="preserve"> </w:t>
      </w:r>
      <w:r>
        <w:rPr>
          <w:rStyle w:val="hps"/>
        </w:rPr>
        <w:t>нашата организация</w:t>
      </w:r>
      <w:r>
        <w:t xml:space="preserve"> </w:t>
      </w:r>
      <w:r>
        <w:rPr>
          <w:rStyle w:val="hps"/>
        </w:rPr>
        <w:t>е източник на</w:t>
      </w:r>
      <w:r>
        <w:t xml:space="preserve"> </w:t>
      </w:r>
      <w:r>
        <w:rPr>
          <w:rStyle w:val="hps"/>
        </w:rPr>
        <w:t>демокрацията</w:t>
      </w:r>
      <w:r>
        <w:t xml:space="preserve">, </w:t>
      </w:r>
      <w:r>
        <w:rPr>
          <w:rStyle w:val="hps"/>
        </w:rPr>
        <w:t>приемственост и</w:t>
      </w:r>
      <w:r>
        <w:t xml:space="preserve"> </w:t>
      </w:r>
      <w:r>
        <w:rPr>
          <w:rStyle w:val="hps"/>
        </w:rPr>
        <w:t>интеграция на</w:t>
      </w:r>
      <w:r>
        <w:t xml:space="preserve"> </w:t>
      </w:r>
      <w:r>
        <w:rPr>
          <w:rStyle w:val="hps"/>
        </w:rPr>
        <w:t>устойчиви практики</w:t>
      </w:r>
      <w:r>
        <w:t xml:space="preserve">, </w:t>
      </w:r>
      <w:proofErr w:type="spellStart"/>
      <w:r>
        <w:rPr>
          <w:rStyle w:val="hps"/>
        </w:rPr>
        <w:t>синергия</w:t>
      </w:r>
      <w:proofErr w:type="spellEnd"/>
      <w:r>
        <w:rPr>
          <w:rStyle w:val="hps"/>
        </w:rPr>
        <w:t xml:space="preserve"> между</w:t>
      </w:r>
      <w:r>
        <w:t xml:space="preserve"> </w:t>
      </w:r>
      <w:r>
        <w:rPr>
          <w:rStyle w:val="hps"/>
        </w:rPr>
        <w:t>опит и</w:t>
      </w:r>
      <w:r>
        <w:t xml:space="preserve"> </w:t>
      </w:r>
      <w:r>
        <w:rPr>
          <w:rStyle w:val="hps"/>
        </w:rPr>
        <w:t>младост.</w:t>
      </w:r>
    </w:p>
    <w:p w:rsidR="004D60FC" w:rsidRPr="004713E5" w:rsidRDefault="004D60FC" w:rsidP="004D60FC"/>
    <w:p w:rsidR="004D60FC" w:rsidRDefault="004D60FC" w:rsidP="004D60FC">
      <w:pPr>
        <w:rPr>
          <w:rStyle w:val="hps"/>
        </w:rPr>
      </w:pPr>
      <w:r>
        <w:rPr>
          <w:rStyle w:val="hps"/>
        </w:rPr>
        <w:t>Целта</w:t>
      </w:r>
      <w:r>
        <w:t xml:space="preserve"> </w:t>
      </w:r>
      <w:r>
        <w:rPr>
          <w:rStyle w:val="hps"/>
        </w:rPr>
        <w:t>на читалището</w:t>
      </w:r>
      <w:r>
        <w:t xml:space="preserve"> </w:t>
      </w:r>
      <w:r>
        <w:rPr>
          <w:rStyle w:val="hps"/>
        </w:rPr>
        <w:t>е да</w:t>
      </w:r>
      <w:r>
        <w:t xml:space="preserve"> </w:t>
      </w:r>
      <w:r>
        <w:rPr>
          <w:rStyle w:val="hps"/>
        </w:rPr>
        <w:t>задоволява потребностите на</w:t>
      </w:r>
      <w:r>
        <w:t xml:space="preserve"> </w:t>
      </w:r>
      <w:r>
        <w:rPr>
          <w:rStyle w:val="hps"/>
        </w:rPr>
        <w:t>гражданите</w:t>
      </w:r>
      <w:r>
        <w:t xml:space="preserve">, свързани с </w:t>
      </w:r>
      <w:r>
        <w:rPr>
          <w:rStyle w:val="hps"/>
        </w:rPr>
        <w:t>културни</w:t>
      </w:r>
      <w:r>
        <w:t xml:space="preserve">, </w:t>
      </w:r>
      <w:r>
        <w:rPr>
          <w:rStyle w:val="hps"/>
        </w:rPr>
        <w:t>информационни</w:t>
      </w:r>
      <w:r>
        <w:t xml:space="preserve">, образователни, </w:t>
      </w:r>
      <w:r>
        <w:rPr>
          <w:rStyle w:val="hps"/>
        </w:rPr>
        <w:t>социални и граждански</w:t>
      </w:r>
      <w:r>
        <w:t xml:space="preserve"> </w:t>
      </w:r>
      <w:r>
        <w:rPr>
          <w:rStyle w:val="hps"/>
        </w:rPr>
        <w:t>функции чрез:</w:t>
      </w:r>
    </w:p>
    <w:p w:rsidR="004D60FC" w:rsidRPr="004713E5" w:rsidRDefault="004D60FC" w:rsidP="004D60FC"/>
    <w:p w:rsidR="004D60FC" w:rsidRPr="004713E5" w:rsidRDefault="004D60FC" w:rsidP="004D60FC">
      <w:pPr>
        <w:tabs>
          <w:tab w:val="left" w:pos="6180"/>
        </w:tabs>
      </w:pPr>
      <w:r w:rsidRPr="004713E5">
        <w:t xml:space="preserve">• </w:t>
      </w:r>
      <w:r>
        <w:rPr>
          <w:rStyle w:val="hps"/>
        </w:rPr>
        <w:t>Развитие</w:t>
      </w:r>
      <w:r>
        <w:t xml:space="preserve"> </w:t>
      </w:r>
      <w:r>
        <w:rPr>
          <w:rStyle w:val="hps"/>
        </w:rPr>
        <w:t>и обогатяване на</w:t>
      </w:r>
      <w:r>
        <w:t xml:space="preserve"> </w:t>
      </w:r>
      <w:r>
        <w:rPr>
          <w:rStyle w:val="hps"/>
        </w:rPr>
        <w:t>културния живот,</w:t>
      </w:r>
      <w:r>
        <w:t xml:space="preserve"> </w:t>
      </w:r>
      <w:r>
        <w:rPr>
          <w:rStyle w:val="hps"/>
        </w:rPr>
        <w:t>социалната</w:t>
      </w:r>
      <w:r>
        <w:t xml:space="preserve"> </w:t>
      </w:r>
      <w:r>
        <w:rPr>
          <w:rStyle w:val="hps"/>
        </w:rPr>
        <w:t>и образователна дейност</w:t>
      </w:r>
      <w:r>
        <w:t xml:space="preserve"> </w:t>
      </w:r>
      <w:r>
        <w:rPr>
          <w:rStyle w:val="hps"/>
        </w:rPr>
        <w:t>в общността</w:t>
      </w:r>
    </w:p>
    <w:p w:rsidR="004D60FC" w:rsidRPr="004713E5" w:rsidRDefault="004D60FC" w:rsidP="004D60FC">
      <w:r w:rsidRPr="004713E5">
        <w:t xml:space="preserve">• </w:t>
      </w:r>
      <w:r>
        <w:rPr>
          <w:rStyle w:val="hps"/>
        </w:rPr>
        <w:t>Опазване</w:t>
      </w:r>
      <w:r>
        <w:t xml:space="preserve"> </w:t>
      </w:r>
      <w:r>
        <w:rPr>
          <w:rStyle w:val="hps"/>
        </w:rPr>
        <w:t>на националните</w:t>
      </w:r>
      <w:r>
        <w:t xml:space="preserve"> </w:t>
      </w:r>
      <w:r>
        <w:rPr>
          <w:rStyle w:val="hps"/>
        </w:rPr>
        <w:t>и местни</w:t>
      </w:r>
      <w:r>
        <w:t xml:space="preserve"> </w:t>
      </w:r>
      <w:r>
        <w:rPr>
          <w:rStyle w:val="hps"/>
        </w:rPr>
        <w:t>традиции, обичаите</w:t>
      </w:r>
      <w:r>
        <w:t xml:space="preserve"> </w:t>
      </w:r>
      <w:r>
        <w:rPr>
          <w:rStyle w:val="hps"/>
        </w:rPr>
        <w:t>от региона</w:t>
      </w:r>
      <w:r w:rsidRPr="004713E5">
        <w:tab/>
      </w:r>
    </w:p>
    <w:p w:rsidR="004D60FC" w:rsidRPr="004713E5" w:rsidRDefault="004D60FC" w:rsidP="004D60FC">
      <w:r w:rsidRPr="004713E5">
        <w:t xml:space="preserve">• </w:t>
      </w:r>
      <w:r>
        <w:rPr>
          <w:rStyle w:val="hps"/>
        </w:rPr>
        <w:t>Насърчаване на</w:t>
      </w:r>
      <w:r>
        <w:rPr>
          <w:rStyle w:val="shorttext"/>
        </w:rPr>
        <w:t xml:space="preserve"> </w:t>
      </w:r>
      <w:r>
        <w:rPr>
          <w:rStyle w:val="hps"/>
        </w:rPr>
        <w:t>развитието на гражданското общество</w:t>
      </w:r>
    </w:p>
    <w:p w:rsidR="004D60FC" w:rsidRPr="004713E5" w:rsidRDefault="004D60FC" w:rsidP="004D60FC">
      <w:r w:rsidRPr="004713E5">
        <w:t xml:space="preserve">• </w:t>
      </w:r>
      <w:r>
        <w:rPr>
          <w:rStyle w:val="hps"/>
        </w:rPr>
        <w:t>Образование</w:t>
      </w:r>
      <w:r>
        <w:t xml:space="preserve"> </w:t>
      </w:r>
      <w:r>
        <w:rPr>
          <w:rStyle w:val="hps"/>
        </w:rPr>
        <w:t>и утвърждаване</w:t>
      </w:r>
      <w:r>
        <w:t xml:space="preserve"> </w:t>
      </w:r>
      <w:r>
        <w:rPr>
          <w:rStyle w:val="hps"/>
        </w:rPr>
        <w:t>на националната идентичност</w:t>
      </w:r>
    </w:p>
    <w:p w:rsidR="004D60FC" w:rsidRDefault="004D60FC" w:rsidP="004D60FC">
      <w:pPr>
        <w:rPr>
          <w:rFonts w:ascii="Calibri" w:hAnsi="Calibri" w:cs="Calibri"/>
        </w:rPr>
      </w:pPr>
      <w:r w:rsidRPr="00722455">
        <w:t xml:space="preserve">• </w:t>
      </w:r>
      <w:r>
        <w:rPr>
          <w:rStyle w:val="hps"/>
        </w:rPr>
        <w:t>Достъп до информация</w:t>
      </w:r>
      <w:r>
        <w:rPr>
          <w:rStyle w:val="shorttext"/>
        </w:rPr>
        <w:t>.</w:t>
      </w:r>
    </w:p>
    <w:p w:rsidR="004D60FC" w:rsidRDefault="004D60FC" w:rsidP="004D60FC">
      <w:pPr>
        <w:tabs>
          <w:tab w:val="left" w:pos="1890"/>
        </w:tabs>
        <w:rPr>
          <w:rStyle w:val="hps"/>
        </w:rPr>
      </w:pPr>
    </w:p>
    <w:p w:rsidR="004D60FC" w:rsidRPr="005B7E7F" w:rsidRDefault="004D60FC" w:rsidP="004D60FC">
      <w:pPr>
        <w:rPr>
          <w:rStyle w:val="hps"/>
          <w:b/>
        </w:rPr>
      </w:pPr>
      <w:r w:rsidRPr="006F3173">
        <w:rPr>
          <w:rStyle w:val="hps"/>
          <w:b/>
        </w:rPr>
        <w:t>През 20</w:t>
      </w:r>
      <w:r w:rsidRPr="005B7E7F">
        <w:rPr>
          <w:rStyle w:val="hps"/>
          <w:b/>
        </w:rPr>
        <w:t>20</w:t>
      </w:r>
    </w:p>
    <w:p w:rsidR="004D60FC" w:rsidRDefault="004D60FC" w:rsidP="004D60FC">
      <w:pPr>
        <w:tabs>
          <w:tab w:val="left" w:pos="1890"/>
        </w:tabs>
        <w:rPr>
          <w:rStyle w:val="hps"/>
        </w:rPr>
      </w:pPr>
    </w:p>
    <w:p w:rsidR="004D60FC" w:rsidRPr="003E2E78" w:rsidRDefault="004D60FC" w:rsidP="004D60FC">
      <w:pPr>
        <w:jc w:val="both"/>
      </w:pPr>
      <w:r w:rsidRPr="003E2E78">
        <w:t xml:space="preserve">2020 година е белязана с </w:t>
      </w:r>
      <w:proofErr w:type="spellStart"/>
      <w:r w:rsidRPr="003E2E78">
        <w:t>пандемичното</w:t>
      </w:r>
      <w:proofErr w:type="spellEnd"/>
      <w:r w:rsidRPr="003E2E78">
        <w:t xml:space="preserve"> разпространение на </w:t>
      </w:r>
      <w:proofErr w:type="spellStart"/>
      <w:r w:rsidRPr="003E2E78">
        <w:t>коронавирус</w:t>
      </w:r>
      <w:proofErr w:type="spellEnd"/>
      <w:r w:rsidRPr="003E2E78">
        <w:t>, въведена извънредна обстановка и забрани за провеждане на културни и други обществени мероприятия.</w:t>
      </w:r>
      <w:r>
        <w:t xml:space="preserve"> Голяма част от обществото в следствие на притеснение за здравето си не посещаваше културни събития.</w:t>
      </w:r>
    </w:p>
    <w:p w:rsidR="004D60FC" w:rsidRPr="00A315EC" w:rsidRDefault="004D60FC" w:rsidP="004D60FC">
      <w:pPr>
        <w:jc w:val="both"/>
        <w:rPr>
          <w:color w:val="00B050"/>
        </w:rPr>
      </w:pPr>
    </w:p>
    <w:p w:rsidR="004D60FC" w:rsidRPr="00A315EC" w:rsidRDefault="004D60FC" w:rsidP="004D60FC">
      <w:pPr>
        <w:pStyle w:val="2"/>
        <w:shd w:val="clear" w:color="auto" w:fill="FFFFFF"/>
        <w:spacing w:before="0" w:after="0"/>
        <w:rPr>
          <w:rFonts w:ascii="Times New Roman" w:hAnsi="Times New Roman"/>
          <w:b w:val="0"/>
          <w:i w:val="0"/>
          <w:sz w:val="24"/>
          <w:szCs w:val="24"/>
          <w:shd w:val="clear" w:color="auto" w:fill="FFFFFF"/>
          <w:lang w:val="bg-BG"/>
        </w:rPr>
      </w:pPr>
      <w:r w:rsidRPr="00A315EC">
        <w:rPr>
          <w:rFonts w:ascii="Times New Roman" w:hAnsi="Times New Roman"/>
          <w:b w:val="0"/>
          <w:i w:val="0"/>
          <w:spacing w:val="-12"/>
          <w:sz w:val="24"/>
          <w:szCs w:val="24"/>
          <w:lang w:val="bg-BG"/>
        </w:rPr>
        <w:t>Със Заповед № РД-01-124 от 13.03.2020 на министъра на здравеопазването за въвеждане на противоепидемични мерки в страната се п</w:t>
      </w:r>
      <w:r w:rsidRPr="00A315EC">
        <w:rPr>
          <w:rFonts w:ascii="Times New Roman" w:hAnsi="Times New Roman"/>
          <w:b w:val="0"/>
          <w:i w:val="0"/>
          <w:sz w:val="24"/>
          <w:szCs w:val="24"/>
          <w:shd w:val="clear" w:color="auto" w:fill="FFFFFF"/>
          <w:lang w:val="bg-BG"/>
        </w:rPr>
        <w:t>реустановява провеждането на всякакъв вид масови мероприятия, включително спортни, културно-развлекателни и научни (кина, театри, концерти, музеи, конференции, симпозиуми, спортни и СПА центрове, фитнес-зали и други).</w:t>
      </w:r>
    </w:p>
    <w:p w:rsidR="004D60FC" w:rsidRDefault="004D60FC" w:rsidP="004D60FC">
      <w:pPr>
        <w:pStyle w:val="a7"/>
        <w:shd w:val="clear" w:color="auto" w:fill="FFFFFF"/>
        <w:spacing w:before="134" w:beforeAutospacing="0" w:after="0" w:afterAutospacing="0"/>
        <w:jc w:val="both"/>
        <w:rPr>
          <w:color w:val="000000"/>
          <w:lang w:val="bg-BG"/>
        </w:rPr>
      </w:pPr>
      <w:r w:rsidRPr="003E2E78">
        <w:rPr>
          <w:spacing w:val="-12"/>
          <w:lang w:val="bg-BG"/>
        </w:rPr>
        <w:t xml:space="preserve">Със </w:t>
      </w:r>
      <w:r>
        <w:rPr>
          <w:spacing w:val="-12"/>
          <w:lang w:val="bg-BG"/>
        </w:rPr>
        <w:t>Заповед</w:t>
      </w:r>
      <w:r w:rsidRPr="003E2E78">
        <w:rPr>
          <w:spacing w:val="-12"/>
          <w:lang w:val="bg-BG"/>
        </w:rPr>
        <w:t xml:space="preserve"> </w:t>
      </w:r>
      <w:r>
        <w:rPr>
          <w:rStyle w:val="a6"/>
          <w:b w:val="0"/>
          <w:color w:val="000000"/>
          <w:shd w:val="clear" w:color="auto" w:fill="FFFFFF"/>
          <w:lang w:val="bg-BG"/>
        </w:rPr>
        <w:t>№ РД</w:t>
      </w:r>
      <w:r w:rsidRPr="003E2E78">
        <w:rPr>
          <w:rStyle w:val="a6"/>
          <w:b w:val="0"/>
          <w:color w:val="000000"/>
          <w:shd w:val="clear" w:color="auto" w:fill="FFFFFF"/>
          <w:lang w:val="bg-BG"/>
        </w:rPr>
        <w:t>-01-263 от 14.05.2020</w:t>
      </w:r>
      <w:r w:rsidRPr="003E2E78">
        <w:rPr>
          <w:spacing w:val="-12"/>
          <w:lang w:val="bg-BG"/>
        </w:rPr>
        <w:t xml:space="preserve"> на министъра на здравеопазването се</w:t>
      </w:r>
      <w:r w:rsidRPr="00A315EC">
        <w:rPr>
          <w:b/>
          <w:i/>
          <w:spacing w:val="-12"/>
          <w:lang w:val="bg-BG"/>
        </w:rPr>
        <w:t xml:space="preserve"> з</w:t>
      </w:r>
      <w:r w:rsidRPr="00A315EC">
        <w:rPr>
          <w:color w:val="000000"/>
          <w:lang w:val="bg-BG"/>
        </w:rPr>
        <w:t>абранява провеждането на масови културно-развлекателни мероприятия на закрито (театри, концерти, сценични прояви и други), с изключение на посещенията на музеи, галерии, библиотеки и кина. Мероприятията, които не са забранени, се провеждат при заетост на местата до 30 % от общия им капацитет. Забранява се провеждането и на всякакви организирани събирания на групи над 10 (десет) лица, с изключение на допуснатите спортни мероприятия по т. 5.</w:t>
      </w:r>
    </w:p>
    <w:p w:rsidR="004D60FC" w:rsidRPr="00D275FD" w:rsidRDefault="004D60FC" w:rsidP="004D60FC">
      <w:pPr>
        <w:pStyle w:val="a7"/>
        <w:shd w:val="clear" w:color="auto" w:fill="FFFFFF"/>
        <w:spacing w:before="134" w:beforeAutospacing="0" w:after="0" w:afterAutospacing="0"/>
        <w:jc w:val="both"/>
        <w:rPr>
          <w:color w:val="000000"/>
          <w:lang w:val="bg-BG"/>
        </w:rPr>
      </w:pPr>
      <w:r w:rsidRPr="00F93A39">
        <w:rPr>
          <w:spacing w:val="-13"/>
          <w:lang w:val="bg-BG"/>
        </w:rPr>
        <w:t xml:space="preserve">Със заповед № РД-01-677 от 25.11.2020 г. </w:t>
      </w:r>
      <w:r w:rsidRPr="00F93A39">
        <w:rPr>
          <w:spacing w:val="-12"/>
          <w:lang w:val="bg-BG"/>
        </w:rPr>
        <w:t>на министъра на здравеопазването</w:t>
      </w:r>
      <w:r w:rsidRPr="00F93A39">
        <w:rPr>
          <w:spacing w:val="-13"/>
          <w:lang w:val="bg-BG"/>
        </w:rPr>
        <w:t xml:space="preserve"> за въвеждане на противоепидемични мерки на територията на Република България се п</w:t>
      </w:r>
      <w:r w:rsidRPr="00F93A39">
        <w:rPr>
          <w:shd w:val="clear" w:color="auto" w:fill="FFFFFF"/>
          <w:lang w:val="bg-BG"/>
        </w:rPr>
        <w:t>реустановява провеждането на всички културни и развлекателни мероприятия</w:t>
      </w:r>
      <w:r w:rsidRPr="00F93A39">
        <w:rPr>
          <w:color w:val="000000"/>
          <w:shd w:val="clear" w:color="auto" w:fill="FFFFFF"/>
          <w:lang w:val="bg-BG"/>
        </w:rPr>
        <w:t xml:space="preserve"> (кина, музеи, галерии, сценични прояви, концерти, занятия от танцовото, творческото и музикално изкуство и други). </w:t>
      </w:r>
      <w:r w:rsidRPr="00D275FD">
        <w:rPr>
          <w:color w:val="000000"/>
          <w:shd w:val="clear" w:color="auto" w:fill="FFFFFF"/>
          <w:lang w:val="bg-BG"/>
        </w:rPr>
        <w:t>Изключение се допуска по отношение на театрите, при заетост на местата до 30 % от общия им капацитет, спазване на физическа дистанция от най-малко 1,5 м. и задължително поставяне на защитни маски за лице.</w:t>
      </w:r>
    </w:p>
    <w:p w:rsidR="004D60FC" w:rsidRPr="0082506D" w:rsidRDefault="004D60FC" w:rsidP="004D60FC">
      <w:pPr>
        <w:jc w:val="both"/>
      </w:pPr>
      <w:r w:rsidRPr="00FD7819">
        <w:t xml:space="preserve">Читалище Европа-2014 подпомага жителите на селото при получаване на административни услуги чрез изготвяне на декларации, искания, формуляри и др. </w:t>
      </w:r>
    </w:p>
    <w:p w:rsidR="004D60FC" w:rsidRPr="00AF1098" w:rsidRDefault="004D60FC" w:rsidP="004D60FC">
      <w:pPr>
        <w:autoSpaceDE w:val="0"/>
        <w:autoSpaceDN w:val="0"/>
        <w:adjustRightInd w:val="0"/>
        <w:spacing w:before="57"/>
      </w:pPr>
    </w:p>
    <w:p w:rsidR="004D60FC" w:rsidRPr="0082506D" w:rsidRDefault="004D60FC" w:rsidP="004D60FC">
      <w:pPr>
        <w:autoSpaceDE w:val="0"/>
        <w:autoSpaceDN w:val="0"/>
        <w:adjustRightInd w:val="0"/>
        <w:spacing w:before="57"/>
      </w:pPr>
      <w:r>
        <w:t>Поддържаме</w:t>
      </w:r>
      <w:r w:rsidRPr="0082506D">
        <w:t xml:space="preserve"> интернет страница</w:t>
      </w:r>
      <w:r>
        <w:t xml:space="preserve">та </w:t>
      </w:r>
      <w:r w:rsidRPr="0082506D">
        <w:t>на читалището.</w:t>
      </w:r>
    </w:p>
    <w:p w:rsidR="004D60FC" w:rsidRPr="0082506D" w:rsidRDefault="004D60FC" w:rsidP="004D60FC">
      <w:pPr>
        <w:autoSpaceDE w:val="0"/>
        <w:autoSpaceDN w:val="0"/>
        <w:adjustRightInd w:val="0"/>
        <w:spacing w:before="57"/>
      </w:pPr>
    </w:p>
    <w:p w:rsidR="004D60FC" w:rsidRDefault="004D60FC" w:rsidP="004D60FC">
      <w:pPr>
        <w:autoSpaceDE w:val="0"/>
        <w:autoSpaceDN w:val="0"/>
        <w:adjustRightInd w:val="0"/>
        <w:spacing w:before="57"/>
      </w:pPr>
      <w:r>
        <w:t xml:space="preserve">Продължаваме да обогатяваме </w:t>
      </w:r>
      <w:r w:rsidRPr="00E21240">
        <w:t>библиотечния фонд чрез събиране на книг</w:t>
      </w:r>
      <w:r>
        <w:t>и от дарители. До момента имаме</w:t>
      </w:r>
      <w:r w:rsidRPr="00E21240">
        <w:t xml:space="preserve"> 4</w:t>
      </w:r>
      <w:r>
        <w:t>416</w:t>
      </w:r>
      <w:r w:rsidRPr="00E21240">
        <w:t xml:space="preserve"> тома. </w:t>
      </w:r>
    </w:p>
    <w:p w:rsidR="004D60FC" w:rsidRPr="0082506D" w:rsidRDefault="004D60FC" w:rsidP="004D60FC">
      <w:pPr>
        <w:tabs>
          <w:tab w:val="left" w:pos="3030"/>
        </w:tabs>
        <w:autoSpaceDE w:val="0"/>
        <w:autoSpaceDN w:val="0"/>
        <w:adjustRightInd w:val="0"/>
        <w:spacing w:before="57"/>
      </w:pPr>
    </w:p>
    <w:p w:rsidR="004D60FC" w:rsidRPr="00744A1B" w:rsidRDefault="004D60FC" w:rsidP="004D60FC">
      <w:pPr>
        <w:tabs>
          <w:tab w:val="left" w:pos="3030"/>
        </w:tabs>
        <w:autoSpaceDE w:val="0"/>
        <w:autoSpaceDN w:val="0"/>
        <w:adjustRightInd w:val="0"/>
        <w:spacing w:before="57"/>
        <w:rPr>
          <w:color w:val="FF0000"/>
        </w:rPr>
      </w:pPr>
      <w:r w:rsidRPr="0082506D">
        <w:t xml:space="preserve">Част от дейността ни </w:t>
      </w:r>
      <w:r>
        <w:t>е</w:t>
      </w:r>
      <w:r w:rsidRPr="0082506D">
        <w:t xml:space="preserve"> насочена към опазване на местния фолклор и т</w:t>
      </w:r>
      <w:r>
        <w:t>радиционното народно богатство чрез ф</w:t>
      </w:r>
      <w:r w:rsidRPr="0082506D">
        <w:t>олклорн</w:t>
      </w:r>
      <w:r>
        <w:t>ата</w:t>
      </w:r>
      <w:r w:rsidRPr="0082506D">
        <w:t xml:space="preserve"> груп</w:t>
      </w:r>
      <w:r>
        <w:t>а.</w:t>
      </w:r>
    </w:p>
    <w:p w:rsidR="004D60FC" w:rsidRPr="0082506D" w:rsidRDefault="004D60FC" w:rsidP="004D60FC">
      <w:pPr>
        <w:tabs>
          <w:tab w:val="left" w:pos="1890"/>
        </w:tabs>
        <w:rPr>
          <w:rStyle w:val="hps"/>
        </w:rPr>
      </w:pPr>
    </w:p>
    <w:p w:rsidR="004D60FC" w:rsidRDefault="004D60FC" w:rsidP="004D60FC">
      <w:r>
        <w:t xml:space="preserve">Поради невъзможността да се провеждат заложените в културния календар мероприятия в следствие на обявените, свързани с Ковид-19 извънредно положение и извънредна епидемична обстановка в България, влезли в сила съответно на 13.03.2020 г. и 14.05.2020 г. читалището се насочи към разширяване обхвата и популяризиране на онлайн дейностите в безплатната образователна платформа </w:t>
      </w:r>
      <w:hyperlink r:id="rId6" w:history="1">
        <w:r w:rsidRPr="00FD7819">
          <w:rPr>
            <w:rStyle w:val="a5"/>
          </w:rPr>
          <w:t>www.superurok.com</w:t>
        </w:r>
      </w:hyperlink>
      <w:r>
        <w:t xml:space="preserve"> . </w:t>
      </w:r>
      <w:r w:rsidRPr="00FD7819">
        <w:t>НЧ „Европа-2014”</w:t>
      </w:r>
      <w:r>
        <w:t xml:space="preserve"> осъществява </w:t>
      </w:r>
      <w:r w:rsidRPr="00FD7819">
        <w:t>образователн</w:t>
      </w:r>
      <w:r>
        <w:t xml:space="preserve">и курсове по математика </w:t>
      </w:r>
      <w:r w:rsidRPr="00FD7819">
        <w:t>п</w:t>
      </w:r>
      <w:r>
        <w:t xml:space="preserve">од формата на онлайн обучение чрез създаване на видео уроци за свободно и неограничено ползване. </w:t>
      </w:r>
      <w:r w:rsidRPr="00FD7819">
        <w:t>Обучението повиш</w:t>
      </w:r>
      <w:r>
        <w:t>ава</w:t>
      </w:r>
      <w:r w:rsidRPr="00FD7819">
        <w:t xml:space="preserve"> дигиталните компетенции и спом</w:t>
      </w:r>
      <w:r>
        <w:t>аг</w:t>
      </w:r>
      <w:r w:rsidRPr="00FD7819">
        <w:t>а за подобряване самооценката на учениците</w:t>
      </w:r>
      <w:r>
        <w:t xml:space="preserve"> от 7, 8, 9 и 10 клас. През 2020 г. достигнахме до нови 2980 деца и младежи, които използват нашите услуги. Заедно с тях общият брой на абонатите ни е</w:t>
      </w:r>
      <w:r w:rsidRPr="00DB458F">
        <w:t xml:space="preserve"> над </w:t>
      </w:r>
      <w:r>
        <w:t>8740 броя. Н</w:t>
      </w:r>
      <w:r w:rsidRPr="00DB458F">
        <w:t xml:space="preserve">ай-гледаните уроците вече имат посещения от порядъка на </w:t>
      </w:r>
      <w:r>
        <w:t>36 000 броя. В</w:t>
      </w:r>
      <w:r w:rsidRPr="00DB458F">
        <w:t xml:space="preserve">сички </w:t>
      </w:r>
      <w:r>
        <w:t>из</w:t>
      </w:r>
      <w:r w:rsidRPr="00DB458F">
        <w:t xml:space="preserve">гледани клипове </w:t>
      </w:r>
      <w:r>
        <w:t>са</w:t>
      </w:r>
      <w:r w:rsidRPr="00DB458F">
        <w:t xml:space="preserve"> над </w:t>
      </w:r>
      <w:r>
        <w:t>976 </w:t>
      </w:r>
      <w:r w:rsidRPr="00DB458F">
        <w:t>000</w:t>
      </w:r>
      <w:r>
        <w:t xml:space="preserve"> броя</w:t>
      </w:r>
      <w:r w:rsidRPr="00DB458F">
        <w:t>.</w:t>
      </w:r>
      <w:r>
        <w:t xml:space="preserve">  </w:t>
      </w:r>
      <w:r w:rsidRPr="00D35A50">
        <w:t>Тази дейност</w:t>
      </w:r>
      <w:r>
        <w:t xml:space="preserve"> на читалището</w:t>
      </w:r>
      <w:r w:rsidRPr="00D35A50">
        <w:t xml:space="preserve"> е отговор на тревожната тенденция за отпадане от училище на все повече ученици поради слаба заинтересованост или бедност през последните години, която се наблюдава в изследвания на Националния статистически институт. Съпричастни сме с националната СТРАТЕГИЯ ЗА ПРЕВЕНЦИЯ И НАМАЛЯВАНЕ ДЕЛА НА ОТПАДАЩИТЕ И ПРЕЖДЕВРЕМЕННО НАПУСНАЛИТЕ ОБРАЗОВАТЕЛНАТА СИСТЕМА 2013 – 2020, която има за цел ограничаване дела на децата и младежите, които по различни причини прекратяват посещенията на училищните занимания и попадат в спиралата ниско или без образование &gt;&gt; безработица &gt;&gt; бедност.</w:t>
      </w:r>
    </w:p>
    <w:p w:rsidR="004D60FC" w:rsidRPr="0082506D" w:rsidRDefault="004D60FC" w:rsidP="004D60FC">
      <w:pPr>
        <w:tabs>
          <w:tab w:val="left" w:pos="1890"/>
        </w:tabs>
        <w:rPr>
          <w:rStyle w:val="hps"/>
        </w:rPr>
      </w:pPr>
    </w:p>
    <w:p w:rsidR="004D60FC" w:rsidRPr="0082506D" w:rsidRDefault="004D60FC" w:rsidP="004D60FC">
      <w:pPr>
        <w:tabs>
          <w:tab w:val="left" w:pos="1890"/>
        </w:tabs>
      </w:pPr>
      <w:r w:rsidRPr="0082506D">
        <w:rPr>
          <w:rStyle w:val="hps"/>
        </w:rPr>
        <w:t>НЧ Европа</w:t>
      </w:r>
      <w:r w:rsidRPr="0082506D">
        <w:rPr>
          <w:rStyle w:val="atn"/>
        </w:rPr>
        <w:t>-</w:t>
      </w:r>
      <w:r w:rsidRPr="0082506D">
        <w:t xml:space="preserve">2014 </w:t>
      </w:r>
      <w:r w:rsidRPr="0082506D">
        <w:rPr>
          <w:rStyle w:val="hps"/>
        </w:rPr>
        <w:t>е</w:t>
      </w:r>
      <w:r w:rsidRPr="0082506D">
        <w:t xml:space="preserve"> </w:t>
      </w:r>
      <w:r w:rsidRPr="0082506D">
        <w:rPr>
          <w:rStyle w:val="hps"/>
        </w:rPr>
        <w:t>млада организация</w:t>
      </w:r>
      <w:r w:rsidRPr="0082506D">
        <w:t xml:space="preserve"> </w:t>
      </w:r>
      <w:r w:rsidRPr="0082506D">
        <w:rPr>
          <w:rStyle w:val="hps"/>
        </w:rPr>
        <w:t>с големи</w:t>
      </w:r>
      <w:r w:rsidRPr="0082506D">
        <w:t xml:space="preserve"> </w:t>
      </w:r>
      <w:r w:rsidRPr="0082506D">
        <w:rPr>
          <w:rStyle w:val="hps"/>
        </w:rPr>
        <w:t>амбиции и</w:t>
      </w:r>
      <w:r w:rsidRPr="0082506D">
        <w:t xml:space="preserve"> </w:t>
      </w:r>
      <w:r w:rsidRPr="0082506D">
        <w:rPr>
          <w:rStyle w:val="hps"/>
        </w:rPr>
        <w:t>високи</w:t>
      </w:r>
      <w:r w:rsidRPr="0082506D">
        <w:t xml:space="preserve"> </w:t>
      </w:r>
      <w:r w:rsidRPr="0082506D">
        <w:rPr>
          <w:rStyle w:val="hps"/>
        </w:rPr>
        <w:t>стандарти</w:t>
      </w:r>
      <w:r w:rsidRPr="0082506D">
        <w:t xml:space="preserve"> </w:t>
      </w:r>
      <w:r w:rsidRPr="0082506D">
        <w:rPr>
          <w:rStyle w:val="hps"/>
        </w:rPr>
        <w:t>в социалната си дейност</w:t>
      </w:r>
      <w:r w:rsidRPr="0082506D">
        <w:t xml:space="preserve"> </w:t>
      </w:r>
      <w:r w:rsidRPr="0082506D">
        <w:rPr>
          <w:rStyle w:val="hps"/>
        </w:rPr>
        <w:t>в общността</w:t>
      </w:r>
      <w:r w:rsidRPr="0082506D">
        <w:t xml:space="preserve">. </w:t>
      </w:r>
      <w:r w:rsidRPr="0082506D">
        <w:rPr>
          <w:rStyle w:val="hps"/>
        </w:rPr>
        <w:t>Имаме</w:t>
      </w:r>
      <w:r w:rsidRPr="0082506D">
        <w:t xml:space="preserve"> </w:t>
      </w:r>
      <w:r w:rsidRPr="0082506D">
        <w:rPr>
          <w:rStyle w:val="hps"/>
        </w:rPr>
        <w:t>членове и доброволци</w:t>
      </w:r>
      <w:r w:rsidRPr="0082506D">
        <w:t xml:space="preserve"> </w:t>
      </w:r>
      <w:r w:rsidRPr="0082506D">
        <w:rPr>
          <w:rStyle w:val="hps"/>
        </w:rPr>
        <w:t>изцяло</w:t>
      </w:r>
      <w:r w:rsidRPr="0082506D">
        <w:t xml:space="preserve"> </w:t>
      </w:r>
      <w:r w:rsidRPr="0082506D">
        <w:rPr>
          <w:rStyle w:val="hps"/>
        </w:rPr>
        <w:t>ангажирани с</w:t>
      </w:r>
      <w:r w:rsidRPr="0082506D">
        <w:t xml:space="preserve"> </w:t>
      </w:r>
      <w:r w:rsidRPr="0082506D">
        <w:rPr>
          <w:rStyle w:val="hps"/>
        </w:rPr>
        <w:t xml:space="preserve">въпросите на </w:t>
      </w:r>
      <w:proofErr w:type="spellStart"/>
      <w:r w:rsidRPr="0082506D">
        <w:rPr>
          <w:rStyle w:val="hps"/>
        </w:rPr>
        <w:t>младежта</w:t>
      </w:r>
      <w:proofErr w:type="spellEnd"/>
      <w:r w:rsidRPr="0082506D">
        <w:rPr>
          <w:rStyle w:val="hps"/>
        </w:rPr>
        <w:t xml:space="preserve">, </w:t>
      </w:r>
      <w:proofErr w:type="spellStart"/>
      <w:r w:rsidRPr="0082506D">
        <w:rPr>
          <w:rStyle w:val="hps"/>
        </w:rPr>
        <w:t>доброволчеството</w:t>
      </w:r>
      <w:proofErr w:type="spellEnd"/>
      <w:r w:rsidRPr="0082506D">
        <w:rPr>
          <w:rStyle w:val="hps"/>
        </w:rPr>
        <w:t>, както и дейностите от културно-информационния календар на читалището</w:t>
      </w:r>
      <w:r w:rsidRPr="0082506D">
        <w:t xml:space="preserve">. </w:t>
      </w:r>
    </w:p>
    <w:p w:rsidR="004D60FC" w:rsidRPr="0082506D" w:rsidRDefault="004D60FC" w:rsidP="004D60FC">
      <w:pPr>
        <w:tabs>
          <w:tab w:val="left" w:pos="1890"/>
        </w:tabs>
      </w:pPr>
    </w:p>
    <w:p w:rsidR="004D60FC" w:rsidRPr="0082506D" w:rsidRDefault="004D60FC" w:rsidP="004D60FC">
      <w:pPr>
        <w:tabs>
          <w:tab w:val="left" w:pos="1890"/>
        </w:tabs>
      </w:pPr>
      <w:r w:rsidRPr="0082506D">
        <w:t>Нашата цел е да запазим и оправдаем доверието на хората в с. Мощанец, които ни вярват и подкрепят от самото начало в усилията ни за подобряване условията на живот в общността.</w:t>
      </w:r>
    </w:p>
    <w:p w:rsidR="004D60FC" w:rsidRPr="0082506D" w:rsidRDefault="004D60FC" w:rsidP="004D60FC"/>
    <w:p w:rsidR="004D60FC" w:rsidRPr="0082506D" w:rsidRDefault="004D60FC" w:rsidP="004D60FC">
      <w:r w:rsidRPr="0082506D">
        <w:t>Саша Войнова,</w:t>
      </w:r>
    </w:p>
    <w:p w:rsidR="004D60FC" w:rsidRPr="00FD7819" w:rsidRDefault="004D60FC" w:rsidP="004D60FC">
      <w:r w:rsidRPr="0082506D">
        <w:t xml:space="preserve">Председател НЧ Европа-2014 </w:t>
      </w:r>
      <w:r w:rsidRPr="0082506D">
        <w:tab/>
      </w:r>
      <w:r w:rsidRPr="0082506D">
        <w:tab/>
      </w:r>
      <w:r w:rsidRPr="0082506D">
        <w:tab/>
      </w:r>
      <w:r w:rsidRPr="0082506D">
        <w:tab/>
      </w:r>
      <w:r w:rsidRPr="0082506D">
        <w:tab/>
      </w: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Default="0076721C" w:rsidP="0076721C">
      <w:pPr>
        <w:spacing w:line="288" w:lineRule="auto"/>
        <w:rPr>
          <w:rFonts w:ascii="Times New Roman" w:hAnsi="Times New Roman" w:cs="Times New Roman"/>
          <w:color w:val="auto"/>
        </w:rPr>
      </w:pPr>
    </w:p>
    <w:p w:rsidR="0076721C" w:rsidRPr="00443C0B" w:rsidRDefault="0076721C" w:rsidP="0076721C">
      <w:pPr>
        <w:spacing w:line="288" w:lineRule="auto"/>
        <w:rPr>
          <w:rFonts w:ascii="Times New Roman" w:hAnsi="Times New Roman" w:cs="Times New Roman"/>
          <w:color w:val="auto"/>
        </w:rPr>
      </w:pPr>
    </w:p>
    <w:p w:rsidR="0076721C" w:rsidRPr="00443C0B" w:rsidRDefault="0076721C" w:rsidP="0076721C">
      <w:pPr>
        <w:spacing w:line="288" w:lineRule="auto"/>
        <w:ind w:left="2127" w:hanging="2127"/>
        <w:rPr>
          <w:rFonts w:ascii="Times New Roman" w:hAnsi="Times New Roman" w:cs="Times New Roman"/>
          <w:color w:val="auto"/>
        </w:rPr>
      </w:pPr>
      <w:r w:rsidRPr="00443C0B">
        <w:rPr>
          <w:rFonts w:ascii="Times New Roman" w:hAnsi="Times New Roman" w:cs="Times New Roman"/>
          <w:color w:val="auto"/>
        </w:rPr>
        <w:tab/>
      </w:r>
      <w:r w:rsidRPr="00443C0B">
        <w:rPr>
          <w:rFonts w:ascii="Times New Roman" w:hAnsi="Times New Roman" w:cs="Times New Roman"/>
          <w:color w:val="auto"/>
        </w:rPr>
        <w:tab/>
      </w:r>
      <w:r w:rsidRPr="00443C0B">
        <w:rPr>
          <w:rFonts w:ascii="Times New Roman" w:hAnsi="Times New Roman" w:cs="Times New Roman"/>
          <w:color w:val="auto"/>
        </w:rPr>
        <w:tab/>
      </w:r>
      <w:r w:rsidRPr="00443C0B">
        <w:rPr>
          <w:rFonts w:ascii="Times New Roman" w:hAnsi="Times New Roman" w:cs="Times New Roman"/>
          <w:color w:val="auto"/>
        </w:rPr>
        <w:tab/>
      </w:r>
      <w:r w:rsidRPr="00443C0B">
        <w:rPr>
          <w:rFonts w:ascii="Times New Roman" w:hAnsi="Times New Roman" w:cs="Times New Roman"/>
          <w:color w:val="auto"/>
        </w:rPr>
        <w:tab/>
      </w:r>
      <w:r w:rsidRPr="00443C0B">
        <w:rPr>
          <w:rFonts w:ascii="Times New Roman" w:hAnsi="Times New Roman" w:cs="Times New Roman"/>
          <w:color w:val="auto"/>
        </w:rPr>
        <w:tab/>
      </w:r>
      <w:r w:rsidRPr="00443C0B">
        <w:rPr>
          <w:rFonts w:ascii="Times New Roman" w:hAnsi="Times New Roman" w:cs="Times New Roman"/>
          <w:color w:val="auto"/>
        </w:rPr>
        <w:tab/>
        <w:t xml:space="preserve">  </w:t>
      </w:r>
    </w:p>
    <w:p w:rsidR="00D35A70" w:rsidRDefault="00D35A70">
      <w:pPr>
        <w:rPr>
          <w:rFonts w:hint="eastAsia"/>
        </w:rPr>
      </w:pPr>
    </w:p>
    <w:sectPr w:rsidR="00D35A70" w:rsidSect="00B6362A">
      <w:footerReference w:type="default" r:id="rId7"/>
      <w:pgSz w:w="11906" w:h="16838"/>
      <w:pgMar w:top="1693" w:right="1134" w:bottom="2700" w:left="1134" w:header="1134" w:footer="1134"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32" w:rsidRDefault="00675F32" w:rsidP="006F5E3A">
      <w:pPr>
        <w:rPr>
          <w:rFonts w:hint="eastAsia"/>
        </w:rPr>
      </w:pPr>
      <w:r>
        <w:separator/>
      </w:r>
    </w:p>
  </w:endnote>
  <w:endnote w:type="continuationSeparator" w:id="0">
    <w:p w:rsidR="00675F32" w:rsidRDefault="00675F32" w:rsidP="006F5E3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2A" w:rsidRDefault="00675F32">
    <w:pPr>
      <w:pStyle w:val="Footer1"/>
      <w:rPr>
        <w:rFonts w:ascii="Comic Sans MS" w:hAnsi="Comic Sans MS"/>
        <w:b/>
        <w:bCs/>
        <w:color w:val="999999"/>
        <w:sz w:val="20"/>
        <w:szCs w:val="20"/>
        <w:lang w:val="en-US"/>
      </w:rPr>
    </w:pPr>
  </w:p>
  <w:p w:rsidR="00B6362A" w:rsidRDefault="00675F32">
    <w:pPr>
      <w:pStyle w:val="Footer1"/>
      <w:rPr>
        <w:rFonts w:ascii="Comic Sans MS" w:hAnsi="Comic Sans MS"/>
        <w:color w:val="999999"/>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32" w:rsidRDefault="00675F32" w:rsidP="006F5E3A">
      <w:pPr>
        <w:rPr>
          <w:rFonts w:hint="eastAsia"/>
        </w:rPr>
      </w:pPr>
      <w:r>
        <w:separator/>
      </w:r>
    </w:p>
  </w:footnote>
  <w:footnote w:type="continuationSeparator" w:id="0">
    <w:p w:rsidR="00675F32" w:rsidRDefault="00675F32" w:rsidP="006F5E3A">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21C"/>
    <w:rsid w:val="00041520"/>
    <w:rsid w:val="000C6E91"/>
    <w:rsid w:val="00495801"/>
    <w:rsid w:val="004D60FC"/>
    <w:rsid w:val="00574891"/>
    <w:rsid w:val="00583CC4"/>
    <w:rsid w:val="005875A2"/>
    <w:rsid w:val="006737CB"/>
    <w:rsid w:val="00675F32"/>
    <w:rsid w:val="006F5E3A"/>
    <w:rsid w:val="00747D3A"/>
    <w:rsid w:val="0076721C"/>
    <w:rsid w:val="009F43A2"/>
    <w:rsid w:val="00A16B3F"/>
    <w:rsid w:val="00AA1769"/>
    <w:rsid w:val="00B8181A"/>
    <w:rsid w:val="00BC6FE5"/>
    <w:rsid w:val="00BD3399"/>
    <w:rsid w:val="00C610A6"/>
    <w:rsid w:val="00D35A70"/>
    <w:rsid w:val="00ED02EC"/>
    <w:rsid w:val="00F32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721C"/>
    <w:pPr>
      <w:widowControl w:val="0"/>
      <w:suppressAutoHyphens/>
      <w:spacing w:after="0" w:line="240" w:lineRule="auto"/>
    </w:pPr>
    <w:rPr>
      <w:rFonts w:ascii="Liberation Serif" w:eastAsia="Arial Unicode MS" w:hAnsi="Liberation Serif" w:cs="Mangal"/>
      <w:color w:val="00000A"/>
      <w:sz w:val="24"/>
      <w:szCs w:val="24"/>
      <w:lang w:val="bg-BG" w:eastAsia="zh-CN" w:bidi="hi-IN"/>
    </w:rPr>
  </w:style>
  <w:style w:type="paragraph" w:styleId="2">
    <w:name w:val="heading 2"/>
    <w:basedOn w:val="a"/>
    <w:next w:val="a"/>
    <w:link w:val="20"/>
    <w:uiPriority w:val="9"/>
    <w:unhideWhenUsed/>
    <w:qFormat/>
    <w:rsid w:val="004D60FC"/>
    <w:pPr>
      <w:keepNext/>
      <w:widowControl/>
      <w:suppressAutoHyphens w:val="0"/>
      <w:spacing w:before="240" w:after="60"/>
      <w:outlineLvl w:val="1"/>
    </w:pPr>
    <w:rPr>
      <w:rFonts w:ascii="Cambria" w:eastAsia="Times New Roman" w:hAnsi="Cambria" w:cs="Times New Roman"/>
      <w:b/>
      <w:bCs/>
      <w:i/>
      <w:iCs/>
      <w:color w:val="auto"/>
      <w:sz w:val="28"/>
      <w:szCs w:val="28"/>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6721C"/>
    <w:pPr>
      <w:spacing w:after="140" w:line="288" w:lineRule="auto"/>
    </w:pPr>
  </w:style>
  <w:style w:type="paragraph" w:customStyle="1" w:styleId="Footer1">
    <w:name w:val="Footer1"/>
    <w:basedOn w:val="a"/>
    <w:rsid w:val="0076721C"/>
    <w:pPr>
      <w:suppressLineNumbers/>
      <w:tabs>
        <w:tab w:val="center" w:pos="4819"/>
        <w:tab w:val="right" w:pos="9638"/>
      </w:tabs>
    </w:pPr>
  </w:style>
  <w:style w:type="character" w:customStyle="1" w:styleId="st">
    <w:name w:val="st"/>
    <w:basedOn w:val="a0"/>
    <w:rsid w:val="0076721C"/>
  </w:style>
  <w:style w:type="paragraph" w:styleId="a3">
    <w:name w:val="Balloon Text"/>
    <w:basedOn w:val="a"/>
    <w:link w:val="a4"/>
    <w:uiPriority w:val="99"/>
    <w:semiHidden/>
    <w:unhideWhenUsed/>
    <w:rsid w:val="00BC6FE5"/>
    <w:rPr>
      <w:rFonts w:ascii="Tahoma" w:hAnsi="Tahoma"/>
      <w:sz w:val="16"/>
      <w:szCs w:val="14"/>
    </w:rPr>
  </w:style>
  <w:style w:type="character" w:customStyle="1" w:styleId="a4">
    <w:name w:val="Изнесен текст Знак"/>
    <w:basedOn w:val="a0"/>
    <w:link w:val="a3"/>
    <w:uiPriority w:val="99"/>
    <w:semiHidden/>
    <w:rsid w:val="00BC6FE5"/>
    <w:rPr>
      <w:rFonts w:ascii="Tahoma" w:eastAsia="Arial Unicode MS" w:hAnsi="Tahoma" w:cs="Mangal"/>
      <w:color w:val="00000A"/>
      <w:sz w:val="16"/>
      <w:szCs w:val="14"/>
      <w:lang w:val="bg-BG" w:eastAsia="zh-CN" w:bidi="hi-IN"/>
    </w:rPr>
  </w:style>
  <w:style w:type="character" w:customStyle="1" w:styleId="20">
    <w:name w:val="Заглавие 2 Знак"/>
    <w:basedOn w:val="a0"/>
    <w:link w:val="2"/>
    <w:uiPriority w:val="9"/>
    <w:rsid w:val="004D60FC"/>
    <w:rPr>
      <w:rFonts w:ascii="Cambria" w:eastAsia="Times New Roman" w:hAnsi="Cambria" w:cs="Times New Roman"/>
      <w:b/>
      <w:bCs/>
      <w:i/>
      <w:iCs/>
      <w:sz w:val="28"/>
      <w:szCs w:val="28"/>
    </w:rPr>
  </w:style>
  <w:style w:type="character" w:customStyle="1" w:styleId="hps">
    <w:name w:val="hps"/>
    <w:rsid w:val="004D60FC"/>
  </w:style>
  <w:style w:type="character" w:customStyle="1" w:styleId="atn">
    <w:name w:val="atn"/>
    <w:rsid w:val="004D60FC"/>
  </w:style>
  <w:style w:type="character" w:customStyle="1" w:styleId="shorttext">
    <w:name w:val="short_text"/>
    <w:rsid w:val="004D60FC"/>
  </w:style>
  <w:style w:type="character" w:styleId="a5">
    <w:name w:val="Hyperlink"/>
    <w:basedOn w:val="a0"/>
    <w:rsid w:val="004D60FC"/>
    <w:rPr>
      <w:color w:val="0000FF"/>
      <w:u w:val="single"/>
    </w:rPr>
  </w:style>
  <w:style w:type="character" w:styleId="a6">
    <w:name w:val="Strong"/>
    <w:basedOn w:val="a0"/>
    <w:uiPriority w:val="22"/>
    <w:qFormat/>
    <w:rsid w:val="004D60FC"/>
    <w:rPr>
      <w:b/>
      <w:bCs/>
    </w:rPr>
  </w:style>
  <w:style w:type="paragraph" w:styleId="a7">
    <w:name w:val="Normal (Web)"/>
    <w:basedOn w:val="a"/>
    <w:uiPriority w:val="99"/>
    <w:unhideWhenUsed/>
    <w:rsid w:val="004D60FC"/>
    <w:pPr>
      <w:widowControl/>
      <w:suppressAutoHyphens w:val="0"/>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ur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2280</Words>
  <Characters>12997</Characters>
  <Application>Microsoft Office Word</Application>
  <DocSecurity>0</DocSecurity>
  <Lines>108</Lines>
  <Paragraphs>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Bojo</dc:creator>
  <cp:lastModifiedBy>Bojo</cp:lastModifiedBy>
  <cp:revision>2</cp:revision>
  <dcterms:created xsi:type="dcterms:W3CDTF">2021-03-17T14:59:00Z</dcterms:created>
  <dcterms:modified xsi:type="dcterms:W3CDTF">2021-03-17T14:59:00Z</dcterms:modified>
</cp:coreProperties>
</file>